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2328BE" w14:paraId="23ED1CCD" w14:textId="77777777" w:rsidTr="00105682">
        <w:trPr>
          <w:trHeight w:val="522"/>
        </w:trPr>
        <w:tc>
          <w:tcPr>
            <w:tcW w:w="9016" w:type="dxa"/>
          </w:tcPr>
          <w:p w14:paraId="1D5CD524" w14:textId="77777777" w:rsidR="004E02A4" w:rsidRPr="002D4E2B" w:rsidRDefault="00073227" w:rsidP="0008573D">
            <w:pPr>
              <w:rPr>
                <w:rFonts w:ascii="Arial" w:hAnsi="Arial" w:cs="Arial"/>
                <w:b/>
                <w:sz w:val="24"/>
                <w:szCs w:val="24"/>
              </w:rPr>
            </w:pPr>
            <w:r w:rsidRPr="002D4E2B">
              <w:rPr>
                <w:rFonts w:ascii="Arial" w:hAnsi="Arial" w:cs="Arial"/>
                <w:b/>
                <w:sz w:val="24"/>
                <w:szCs w:val="24"/>
              </w:rPr>
              <w:t>Procurement Title</w:t>
            </w:r>
          </w:p>
          <w:p w14:paraId="0D6983AC" w14:textId="77777777" w:rsidR="004E02A4" w:rsidRPr="002D4E2B" w:rsidRDefault="00073227" w:rsidP="00250E5F">
            <w:pPr>
              <w:jc w:val="both"/>
              <w:rPr>
                <w:rFonts w:ascii="Arial" w:hAnsi="Arial" w:cs="Arial"/>
                <w:sz w:val="24"/>
                <w:szCs w:val="24"/>
              </w:rPr>
            </w:pPr>
            <w:r w:rsidRPr="00250E5F">
              <w:rPr>
                <w:rFonts w:ascii="Arial" w:hAnsi="Arial" w:cs="Arial"/>
                <w:sz w:val="24"/>
                <w:szCs w:val="24"/>
              </w:rPr>
              <w:t xml:space="preserve">Contract for the </w:t>
            </w:r>
            <w:r w:rsidRPr="009B48D5">
              <w:rPr>
                <w:rFonts w:ascii="Arial" w:hAnsi="Arial" w:cs="Arial"/>
                <w:sz w:val="24"/>
                <w:szCs w:val="24"/>
              </w:rPr>
              <w:t>Essential</w:t>
            </w:r>
            <w:r w:rsidRPr="00BF3375">
              <w:rPr>
                <w:rFonts w:ascii="Arial" w:hAnsi="Arial" w:cs="Arial"/>
                <w:sz w:val="24"/>
                <w:szCs w:val="24"/>
              </w:rPr>
              <w:t xml:space="preserve"> Household Goods Support Scheme</w:t>
            </w:r>
          </w:p>
        </w:tc>
      </w:tr>
      <w:tr w:rsidR="002328BE" w14:paraId="4AEA4071" w14:textId="77777777" w:rsidTr="00105682">
        <w:trPr>
          <w:trHeight w:val="511"/>
        </w:trPr>
        <w:tc>
          <w:tcPr>
            <w:tcW w:w="9016" w:type="dxa"/>
          </w:tcPr>
          <w:p w14:paraId="5A76AA9B" w14:textId="77777777" w:rsidR="004E02A4" w:rsidRPr="002D4E2B" w:rsidRDefault="00073227" w:rsidP="0008573D">
            <w:pPr>
              <w:rPr>
                <w:rFonts w:ascii="Arial" w:hAnsi="Arial" w:cs="Arial"/>
                <w:b/>
                <w:sz w:val="24"/>
                <w:szCs w:val="24"/>
              </w:rPr>
            </w:pPr>
            <w:r w:rsidRPr="002D4E2B">
              <w:rPr>
                <w:rFonts w:ascii="Arial" w:hAnsi="Arial" w:cs="Arial"/>
                <w:b/>
                <w:sz w:val="24"/>
                <w:szCs w:val="24"/>
              </w:rPr>
              <w:t>Procurement Option</w:t>
            </w:r>
          </w:p>
          <w:p w14:paraId="157BD6C0" w14:textId="77777777" w:rsidR="004E02A4" w:rsidRPr="002D4E2B" w:rsidRDefault="00073227" w:rsidP="0008573D">
            <w:pPr>
              <w:rPr>
                <w:rFonts w:ascii="Arial" w:hAnsi="Arial" w:cs="Arial"/>
                <w:sz w:val="24"/>
                <w:szCs w:val="24"/>
              </w:rPr>
            </w:pPr>
            <w:r w:rsidRPr="002D4E2B">
              <w:rPr>
                <w:rFonts w:ascii="Arial" w:hAnsi="Arial" w:cs="Arial"/>
                <w:sz w:val="24"/>
                <w:szCs w:val="24"/>
              </w:rPr>
              <w:t>Open Tender</w:t>
            </w:r>
          </w:p>
        </w:tc>
      </w:tr>
      <w:tr w:rsidR="002328BE" w14:paraId="294B3570" w14:textId="77777777" w:rsidTr="00105682">
        <w:trPr>
          <w:trHeight w:val="511"/>
        </w:trPr>
        <w:tc>
          <w:tcPr>
            <w:tcW w:w="9016" w:type="dxa"/>
          </w:tcPr>
          <w:p w14:paraId="17B70DD6" w14:textId="77777777" w:rsidR="004E02A4" w:rsidRPr="002D4E2B" w:rsidRDefault="00073227" w:rsidP="0008573D">
            <w:pPr>
              <w:rPr>
                <w:rFonts w:ascii="Arial" w:hAnsi="Arial" w:cs="Arial"/>
                <w:b/>
                <w:sz w:val="24"/>
                <w:szCs w:val="24"/>
              </w:rPr>
            </w:pPr>
            <w:r w:rsidRPr="002D4E2B">
              <w:rPr>
                <w:rFonts w:ascii="Arial" w:hAnsi="Arial" w:cs="Arial"/>
                <w:b/>
                <w:sz w:val="24"/>
                <w:szCs w:val="24"/>
              </w:rPr>
              <w:t>New or Existing Provision</w:t>
            </w:r>
          </w:p>
          <w:p w14:paraId="649A9BF6" w14:textId="77777777" w:rsidR="00A465C4" w:rsidRDefault="00073227" w:rsidP="009C7892">
            <w:pPr>
              <w:rPr>
                <w:rFonts w:ascii="Arial" w:hAnsi="Arial" w:cs="Arial"/>
                <w:sz w:val="24"/>
                <w:szCs w:val="24"/>
              </w:rPr>
            </w:pPr>
            <w:r w:rsidRPr="002D4E2B">
              <w:rPr>
                <w:rFonts w:ascii="Arial" w:hAnsi="Arial" w:cs="Arial"/>
                <w:sz w:val="24"/>
                <w:szCs w:val="24"/>
              </w:rPr>
              <w:t>Existing – the cur</w:t>
            </w:r>
            <w:r>
              <w:rPr>
                <w:rFonts w:ascii="Arial" w:hAnsi="Arial" w:cs="Arial"/>
                <w:sz w:val="24"/>
                <w:szCs w:val="24"/>
              </w:rPr>
              <w:t xml:space="preserve">rent contract </w:t>
            </w:r>
            <w:r w:rsidRPr="002D4E2B">
              <w:rPr>
                <w:rFonts w:ascii="Arial" w:hAnsi="Arial" w:cs="Arial"/>
                <w:sz w:val="24"/>
                <w:szCs w:val="24"/>
              </w:rPr>
              <w:t xml:space="preserve">will expire on </w:t>
            </w:r>
            <w:r>
              <w:rPr>
                <w:rFonts w:ascii="Arial" w:hAnsi="Arial" w:cs="Arial"/>
                <w:sz w:val="24"/>
                <w:szCs w:val="24"/>
              </w:rPr>
              <w:t>31 December 2021</w:t>
            </w:r>
          </w:p>
          <w:p w14:paraId="1A5E28AD" w14:textId="77777777" w:rsidR="00E72041" w:rsidRPr="002D4E2B" w:rsidRDefault="002A7D56" w:rsidP="009C7892">
            <w:pPr>
              <w:rPr>
                <w:rFonts w:ascii="Arial" w:hAnsi="Arial" w:cs="Arial"/>
                <w:sz w:val="24"/>
                <w:szCs w:val="24"/>
              </w:rPr>
            </w:pPr>
          </w:p>
        </w:tc>
      </w:tr>
      <w:tr w:rsidR="002328BE" w14:paraId="3DB9B0B5" w14:textId="77777777" w:rsidTr="00105682">
        <w:trPr>
          <w:trHeight w:val="802"/>
        </w:trPr>
        <w:tc>
          <w:tcPr>
            <w:tcW w:w="9016" w:type="dxa"/>
          </w:tcPr>
          <w:p w14:paraId="454DD331" w14:textId="77777777" w:rsidR="004E02A4" w:rsidRPr="002D4E2B" w:rsidRDefault="00073227" w:rsidP="0008573D">
            <w:pPr>
              <w:rPr>
                <w:rFonts w:ascii="Arial" w:hAnsi="Arial" w:cs="Arial"/>
                <w:b/>
                <w:sz w:val="24"/>
                <w:szCs w:val="24"/>
              </w:rPr>
            </w:pPr>
            <w:r w:rsidRPr="002D4E2B">
              <w:rPr>
                <w:rFonts w:ascii="Arial" w:hAnsi="Arial" w:cs="Arial"/>
                <w:b/>
                <w:sz w:val="24"/>
                <w:szCs w:val="24"/>
              </w:rPr>
              <w:t xml:space="preserve">Estimated </w:t>
            </w:r>
            <w:r>
              <w:rPr>
                <w:rFonts w:ascii="Arial" w:hAnsi="Arial" w:cs="Arial"/>
                <w:b/>
                <w:sz w:val="24"/>
                <w:szCs w:val="24"/>
              </w:rPr>
              <w:t xml:space="preserve">Annual </w:t>
            </w:r>
            <w:r w:rsidRPr="002D4E2B">
              <w:rPr>
                <w:rFonts w:ascii="Arial" w:hAnsi="Arial" w:cs="Arial"/>
                <w:b/>
                <w:sz w:val="24"/>
                <w:szCs w:val="24"/>
              </w:rPr>
              <w:t>Contract Value and Funding Arrangements</w:t>
            </w:r>
          </w:p>
          <w:p w14:paraId="55ABDFE8" w14:textId="77777777" w:rsidR="00BF3375" w:rsidRPr="002D4E2B" w:rsidRDefault="00073227" w:rsidP="00091016">
            <w:pPr>
              <w:jc w:val="both"/>
              <w:rPr>
                <w:rFonts w:ascii="Arial" w:hAnsi="Arial" w:cs="Arial"/>
                <w:sz w:val="24"/>
                <w:szCs w:val="24"/>
              </w:rPr>
            </w:pPr>
            <w:r w:rsidRPr="00D45BAC">
              <w:rPr>
                <w:rFonts w:ascii="Arial" w:hAnsi="Arial" w:cs="Arial"/>
                <w:sz w:val="24"/>
                <w:szCs w:val="24"/>
              </w:rPr>
              <w:t xml:space="preserve">Estimated </w:t>
            </w:r>
            <w:r>
              <w:rPr>
                <w:rFonts w:ascii="Arial" w:hAnsi="Arial" w:cs="Arial"/>
                <w:sz w:val="24"/>
                <w:szCs w:val="24"/>
              </w:rPr>
              <w:t>to be £450,000 per annum with a potential total contract value of £2.25m</w:t>
            </w:r>
          </w:p>
        </w:tc>
      </w:tr>
      <w:tr w:rsidR="002328BE" w14:paraId="7F3BC361" w14:textId="77777777" w:rsidTr="00105682">
        <w:trPr>
          <w:trHeight w:val="625"/>
        </w:trPr>
        <w:tc>
          <w:tcPr>
            <w:tcW w:w="9016" w:type="dxa"/>
          </w:tcPr>
          <w:p w14:paraId="17BCD909" w14:textId="77777777" w:rsidR="00D752B6" w:rsidRPr="002D4E2B" w:rsidRDefault="00073227" w:rsidP="0008573D">
            <w:pPr>
              <w:rPr>
                <w:rFonts w:ascii="Arial" w:hAnsi="Arial" w:cs="Arial"/>
                <w:b/>
                <w:sz w:val="24"/>
                <w:szCs w:val="24"/>
              </w:rPr>
            </w:pPr>
            <w:r w:rsidRPr="002D4E2B">
              <w:rPr>
                <w:rFonts w:ascii="Arial" w:hAnsi="Arial" w:cs="Arial"/>
                <w:b/>
                <w:sz w:val="24"/>
                <w:szCs w:val="24"/>
              </w:rPr>
              <w:t>Contract Duration</w:t>
            </w:r>
          </w:p>
          <w:p w14:paraId="42DEFA79" w14:textId="77777777" w:rsidR="00D752B6" w:rsidRPr="002D4E2B" w:rsidRDefault="00073227" w:rsidP="00C14D2D">
            <w:pPr>
              <w:jc w:val="both"/>
              <w:rPr>
                <w:rFonts w:ascii="Arial" w:hAnsi="Arial" w:cs="Arial"/>
                <w:sz w:val="24"/>
                <w:szCs w:val="24"/>
              </w:rPr>
            </w:pPr>
            <w:r>
              <w:rPr>
                <w:rFonts w:ascii="Arial" w:hAnsi="Arial" w:cs="Arial"/>
                <w:sz w:val="24"/>
                <w:szCs w:val="24"/>
              </w:rPr>
              <w:t>The contract term is</w:t>
            </w:r>
            <w:r w:rsidRPr="002D4E2B">
              <w:rPr>
                <w:rFonts w:ascii="Arial" w:hAnsi="Arial" w:cs="Arial"/>
                <w:sz w:val="24"/>
                <w:szCs w:val="24"/>
              </w:rPr>
              <w:t xml:space="preserve"> </w:t>
            </w:r>
            <w:r>
              <w:rPr>
                <w:rFonts w:ascii="Arial" w:hAnsi="Arial" w:cs="Arial"/>
                <w:sz w:val="24"/>
                <w:szCs w:val="24"/>
              </w:rPr>
              <w:t>an initial</w:t>
            </w:r>
            <w:r w:rsidRPr="000E6EA3">
              <w:rPr>
                <w:rFonts w:ascii="Arial" w:hAnsi="Arial" w:cs="Arial"/>
                <w:color w:val="000000" w:themeColor="text1"/>
                <w:sz w:val="24"/>
                <w:szCs w:val="24"/>
              </w:rPr>
              <w:t xml:space="preserve"> </w:t>
            </w:r>
            <w:r>
              <w:rPr>
                <w:rFonts w:ascii="Arial" w:hAnsi="Arial" w:cs="Arial"/>
                <w:color w:val="000000" w:themeColor="text1"/>
                <w:sz w:val="24"/>
                <w:szCs w:val="24"/>
              </w:rPr>
              <w:t xml:space="preserve">three years </w:t>
            </w:r>
            <w:r w:rsidRPr="000E6EA3">
              <w:rPr>
                <w:rFonts w:ascii="Arial" w:hAnsi="Arial" w:cs="Arial"/>
                <w:color w:val="000000" w:themeColor="text1"/>
                <w:sz w:val="24"/>
                <w:szCs w:val="24"/>
              </w:rPr>
              <w:t>with an option to extend the contract beyond the initial term for a maximum period of a five years in total.</w:t>
            </w:r>
          </w:p>
        </w:tc>
      </w:tr>
      <w:tr w:rsidR="002328BE" w14:paraId="2465DFD9" w14:textId="77777777" w:rsidTr="00105682">
        <w:trPr>
          <w:trHeight w:val="1099"/>
        </w:trPr>
        <w:tc>
          <w:tcPr>
            <w:tcW w:w="9016" w:type="dxa"/>
          </w:tcPr>
          <w:p w14:paraId="32C34EC2" w14:textId="77777777" w:rsidR="004E02A4" w:rsidRPr="002D4E2B" w:rsidRDefault="00073227" w:rsidP="0008573D">
            <w:pPr>
              <w:rPr>
                <w:rFonts w:ascii="Arial" w:hAnsi="Arial" w:cs="Arial"/>
                <w:b/>
                <w:sz w:val="24"/>
                <w:szCs w:val="24"/>
              </w:rPr>
            </w:pPr>
            <w:r w:rsidRPr="002D4E2B">
              <w:rPr>
                <w:rFonts w:ascii="Arial" w:hAnsi="Arial" w:cs="Arial"/>
                <w:b/>
                <w:sz w:val="24"/>
                <w:szCs w:val="24"/>
              </w:rPr>
              <w:t>Lotting</w:t>
            </w:r>
          </w:p>
          <w:p w14:paraId="09B13F52" w14:textId="77777777" w:rsidR="00BF6FE8" w:rsidRDefault="00073227" w:rsidP="00105682">
            <w:pPr>
              <w:jc w:val="both"/>
              <w:rPr>
                <w:rFonts w:ascii="Arial" w:hAnsi="Arial" w:cs="Arial"/>
                <w:sz w:val="24"/>
                <w:szCs w:val="24"/>
              </w:rPr>
            </w:pPr>
            <w:r>
              <w:rPr>
                <w:rFonts w:ascii="Arial" w:hAnsi="Arial" w:cs="Arial"/>
                <w:sz w:val="24"/>
                <w:szCs w:val="24"/>
              </w:rPr>
              <w:t xml:space="preserve">There is no lotting proposed for this contract. There is a requirement to ensure </w:t>
            </w:r>
            <w:r w:rsidRPr="00455AAF">
              <w:rPr>
                <w:rFonts w:ascii="Arial" w:hAnsi="Arial" w:cs="Arial"/>
                <w:sz w:val="24"/>
                <w:szCs w:val="24"/>
              </w:rPr>
              <w:t>referral pathways and management of</w:t>
            </w:r>
            <w:r>
              <w:rPr>
                <w:rFonts w:ascii="Arial" w:hAnsi="Arial" w:cs="Arial"/>
                <w:sz w:val="24"/>
                <w:szCs w:val="24"/>
              </w:rPr>
              <w:t xml:space="preserve"> the services remain focussed, responsive, and cohesive. Fragmenting services further could risk undermining this.</w:t>
            </w:r>
          </w:p>
          <w:p w14:paraId="6FD6F445" w14:textId="77777777" w:rsidR="00FE6409" w:rsidRPr="002D4E2B" w:rsidRDefault="002A7D56" w:rsidP="00105682">
            <w:pPr>
              <w:jc w:val="both"/>
              <w:rPr>
                <w:rFonts w:ascii="Arial" w:hAnsi="Arial" w:cs="Arial"/>
                <w:sz w:val="24"/>
                <w:szCs w:val="24"/>
              </w:rPr>
            </w:pPr>
          </w:p>
        </w:tc>
      </w:tr>
      <w:tr w:rsidR="002328BE" w14:paraId="6D852C6E" w14:textId="77777777" w:rsidTr="00105682">
        <w:trPr>
          <w:trHeight w:val="1322"/>
        </w:trPr>
        <w:tc>
          <w:tcPr>
            <w:tcW w:w="9016" w:type="dxa"/>
            <w:vAlign w:val="center"/>
          </w:tcPr>
          <w:p w14:paraId="73494725" w14:textId="77777777" w:rsidR="00E71D63" w:rsidRPr="002D4E2B" w:rsidRDefault="00073227" w:rsidP="00E71D63">
            <w:pPr>
              <w:rPr>
                <w:rFonts w:ascii="Arial" w:hAnsi="Arial" w:cs="Arial"/>
                <w:b/>
                <w:sz w:val="24"/>
                <w:szCs w:val="24"/>
              </w:rPr>
            </w:pPr>
            <w:r w:rsidRPr="002D4E2B">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2328BE" w14:paraId="6C279C2E" w14:textId="77777777" w:rsidTr="00E71D63">
              <w:trPr>
                <w:trHeight w:val="401"/>
              </w:trPr>
              <w:tc>
                <w:tcPr>
                  <w:tcW w:w="2972" w:type="dxa"/>
                  <w:vAlign w:val="center"/>
                </w:tcPr>
                <w:p w14:paraId="5D3B42F0" w14:textId="77777777" w:rsidR="00E71D63" w:rsidRPr="00BF3375" w:rsidRDefault="00073227" w:rsidP="00524DBF">
                  <w:pPr>
                    <w:framePr w:hSpace="180" w:wrap="around" w:vAnchor="page" w:hAnchor="margin" w:y="1613"/>
                    <w:rPr>
                      <w:sz w:val="24"/>
                      <w:szCs w:val="24"/>
                    </w:rPr>
                  </w:pPr>
                  <w:r w:rsidRPr="00BF3375">
                    <w:rPr>
                      <w:rFonts w:ascii="Arial-BoldMT" w:hAnsi="Arial-BoldMT" w:cs="Arial-BoldMT"/>
                      <w:bCs/>
                      <w:sz w:val="24"/>
                      <w:szCs w:val="24"/>
                    </w:rPr>
                    <w:t>Quality Criteria 70%</w:t>
                  </w:r>
                </w:p>
              </w:tc>
              <w:tc>
                <w:tcPr>
                  <w:tcW w:w="3063" w:type="dxa"/>
                  <w:vAlign w:val="center"/>
                </w:tcPr>
                <w:p w14:paraId="4583CBA0" w14:textId="77777777" w:rsidR="00E71D63" w:rsidRPr="002D4E2B" w:rsidRDefault="00073227" w:rsidP="00524DBF">
                  <w:pPr>
                    <w:framePr w:hSpace="180" w:wrap="around" w:vAnchor="page" w:hAnchor="margin" w:y="1613"/>
                    <w:rPr>
                      <w:sz w:val="24"/>
                      <w:szCs w:val="24"/>
                    </w:rPr>
                  </w:pPr>
                  <w:r w:rsidRPr="002D4E2B">
                    <w:rPr>
                      <w:rFonts w:ascii="Arial-BoldMT" w:hAnsi="Arial-BoldMT" w:cs="Arial-BoldMT"/>
                      <w:bCs/>
                      <w:sz w:val="24"/>
                      <w:szCs w:val="24"/>
                    </w:rPr>
                    <w:t xml:space="preserve">Financial Criteria </w:t>
                  </w:r>
                  <w:r w:rsidRPr="00BF3375">
                    <w:rPr>
                      <w:rFonts w:ascii="Arial-BoldMT" w:hAnsi="Arial-BoldMT" w:cs="Arial-BoldMT"/>
                      <w:bCs/>
                      <w:sz w:val="24"/>
                      <w:szCs w:val="24"/>
                    </w:rPr>
                    <w:t>30%</w:t>
                  </w:r>
                </w:p>
              </w:tc>
            </w:tr>
          </w:tbl>
          <w:p w14:paraId="469F6F7F" w14:textId="77777777" w:rsidR="0082127B" w:rsidRPr="002D4E2B" w:rsidRDefault="00073227" w:rsidP="0082127B">
            <w:pPr>
              <w:jc w:val="both"/>
              <w:rPr>
                <w:rFonts w:ascii="Arial" w:hAnsi="Arial" w:cs="Arial"/>
                <w:sz w:val="24"/>
                <w:szCs w:val="24"/>
              </w:rPr>
            </w:pPr>
            <w:r w:rsidRPr="00250E5F">
              <w:rPr>
                <w:rFonts w:ascii="Arial" w:hAnsi="Arial" w:cs="Arial"/>
                <w:sz w:val="24"/>
                <w:szCs w:val="24"/>
              </w:rPr>
              <w:t xml:space="preserve">Of which Social Value will form </w:t>
            </w:r>
            <w:r>
              <w:rPr>
                <w:rFonts w:ascii="Arial" w:hAnsi="Arial" w:cs="Arial"/>
                <w:sz w:val="24"/>
                <w:szCs w:val="24"/>
              </w:rPr>
              <w:t>10</w:t>
            </w:r>
            <w:r w:rsidRPr="00250E5F">
              <w:rPr>
                <w:rFonts w:ascii="Arial" w:hAnsi="Arial" w:cs="Arial"/>
                <w:sz w:val="24"/>
                <w:szCs w:val="24"/>
              </w:rPr>
              <w:t>% of the quality criteria, the objective will be focused on promoting training and employment opportunities for the people of Lancashire.</w:t>
            </w:r>
            <w:r w:rsidRPr="00A62763">
              <w:rPr>
                <w:rFonts w:cs="Arial"/>
              </w:rPr>
              <w:t xml:space="preserve"> </w:t>
            </w:r>
          </w:p>
        </w:tc>
      </w:tr>
      <w:tr w:rsidR="002328BE" w14:paraId="7FFB7D54" w14:textId="77777777" w:rsidTr="00105682">
        <w:trPr>
          <w:trHeight w:val="3393"/>
        </w:trPr>
        <w:tc>
          <w:tcPr>
            <w:tcW w:w="9016" w:type="dxa"/>
          </w:tcPr>
          <w:p w14:paraId="29067B3D" w14:textId="77777777" w:rsidR="004E02A4" w:rsidRDefault="00073227" w:rsidP="00E71D63">
            <w:pPr>
              <w:jc w:val="both"/>
              <w:rPr>
                <w:rFonts w:ascii="Arial" w:hAnsi="Arial" w:cs="Arial"/>
                <w:b/>
                <w:sz w:val="24"/>
                <w:szCs w:val="24"/>
              </w:rPr>
            </w:pPr>
            <w:r w:rsidRPr="002D4E2B">
              <w:rPr>
                <w:rFonts w:ascii="Arial" w:hAnsi="Arial" w:cs="Arial"/>
                <w:b/>
                <w:sz w:val="24"/>
                <w:szCs w:val="24"/>
              </w:rPr>
              <w:t>Contract Detail</w:t>
            </w:r>
          </w:p>
          <w:p w14:paraId="78B28FA0" w14:textId="77777777" w:rsidR="00E72041" w:rsidRPr="00E72041" w:rsidRDefault="00073227" w:rsidP="00E72041">
            <w:pPr>
              <w:spacing w:before="120" w:line="276" w:lineRule="auto"/>
              <w:rPr>
                <w:rFonts w:ascii="Arial" w:hAnsi="Arial" w:cs="Arial"/>
                <w:sz w:val="24"/>
                <w:szCs w:val="24"/>
              </w:rPr>
            </w:pPr>
            <w:r w:rsidRPr="00E72041">
              <w:rPr>
                <w:rFonts w:ascii="Arial" w:hAnsi="Arial" w:cs="Arial"/>
                <w:sz w:val="24"/>
                <w:szCs w:val="24"/>
              </w:rPr>
              <w:t>Lancashire County Council's Essential Household Goods Support Scheme is a non-statutory service that provides support for the people of Lancashire who need help to maintain or establish a home. It provides free essential household items to those individuals</w:t>
            </w:r>
            <w:r>
              <w:rPr>
                <w:rFonts w:ascii="Arial" w:hAnsi="Arial" w:cs="Arial"/>
                <w:sz w:val="24"/>
                <w:szCs w:val="24"/>
              </w:rPr>
              <w:t xml:space="preserve"> and </w:t>
            </w:r>
            <w:r w:rsidRPr="00E72041">
              <w:rPr>
                <w:rFonts w:ascii="Arial" w:hAnsi="Arial" w:cs="Arial"/>
                <w:sz w:val="24"/>
                <w:szCs w:val="24"/>
              </w:rPr>
              <w:t xml:space="preserve">families who do not have access to sufficient income or funds to meet their immediate needs, along with help and advice in seeking additional support.  The overall aim of the Service is to support people to meet their immediate needs and to help them feel more secure and live more independently in their community.  </w:t>
            </w:r>
          </w:p>
          <w:p w14:paraId="753CDD5D" w14:textId="77777777" w:rsidR="00E72041" w:rsidRPr="00E72041" w:rsidRDefault="00073227" w:rsidP="00E72041">
            <w:pPr>
              <w:spacing w:before="120" w:line="276" w:lineRule="auto"/>
              <w:rPr>
                <w:rFonts w:ascii="Arial" w:hAnsi="Arial" w:cs="Arial"/>
                <w:sz w:val="24"/>
                <w:szCs w:val="24"/>
              </w:rPr>
            </w:pPr>
            <w:r w:rsidRPr="00E72041">
              <w:rPr>
                <w:rFonts w:ascii="Arial" w:hAnsi="Arial" w:cs="Arial"/>
                <w:sz w:val="24"/>
                <w:szCs w:val="24"/>
              </w:rPr>
              <w:t>The Service Provider will deliver the entire Service from the first point of contact through to the approval, provision, and delivery of essential household items. This will include managing three separate strands:</w:t>
            </w:r>
          </w:p>
          <w:p w14:paraId="3B053CE2" w14:textId="77777777" w:rsidR="00E72041" w:rsidRPr="00E72041" w:rsidRDefault="00073227" w:rsidP="00E72041">
            <w:pPr>
              <w:spacing w:before="120" w:line="276" w:lineRule="auto"/>
              <w:rPr>
                <w:rFonts w:ascii="Arial" w:hAnsi="Arial" w:cs="Arial"/>
                <w:i/>
                <w:sz w:val="24"/>
                <w:szCs w:val="24"/>
              </w:rPr>
            </w:pPr>
            <w:r w:rsidRPr="00E72041">
              <w:rPr>
                <w:rFonts w:ascii="Arial" w:hAnsi="Arial" w:cs="Arial"/>
                <w:b/>
                <w:i/>
                <w:sz w:val="24"/>
                <w:szCs w:val="24"/>
              </w:rPr>
              <w:t>Strand 1:</w:t>
            </w:r>
            <w:r w:rsidRPr="00E72041">
              <w:rPr>
                <w:rFonts w:ascii="Arial" w:hAnsi="Arial" w:cs="Arial"/>
                <w:i/>
                <w:sz w:val="24"/>
                <w:szCs w:val="24"/>
              </w:rPr>
              <w:t xml:space="preserve"> Receiving and assessing applications to the Essential Household Goods Support Scheme</w:t>
            </w:r>
          </w:p>
          <w:p w14:paraId="52FD8CEE" w14:textId="77777777" w:rsidR="00E72041" w:rsidRPr="00E72041" w:rsidRDefault="00073227" w:rsidP="00E72041">
            <w:pPr>
              <w:spacing w:before="120" w:line="276" w:lineRule="auto"/>
              <w:rPr>
                <w:rFonts w:ascii="Arial" w:hAnsi="Arial" w:cs="Arial"/>
                <w:i/>
                <w:sz w:val="24"/>
                <w:szCs w:val="24"/>
              </w:rPr>
            </w:pPr>
            <w:r w:rsidRPr="00E72041">
              <w:rPr>
                <w:rFonts w:ascii="Arial" w:hAnsi="Arial" w:cs="Arial"/>
                <w:b/>
                <w:i/>
                <w:sz w:val="24"/>
                <w:szCs w:val="24"/>
              </w:rPr>
              <w:t>Strand 2:</w:t>
            </w:r>
            <w:r w:rsidRPr="00E72041">
              <w:rPr>
                <w:rFonts w:ascii="Arial" w:hAnsi="Arial" w:cs="Arial"/>
                <w:i/>
                <w:sz w:val="24"/>
                <w:szCs w:val="24"/>
              </w:rPr>
              <w:t xml:space="preserve"> Sourcing and delivering essential household items to successful Service Users</w:t>
            </w:r>
          </w:p>
          <w:p w14:paraId="641476B4" w14:textId="77777777" w:rsidR="00E72041" w:rsidRPr="00E72041" w:rsidRDefault="00073227" w:rsidP="00E72041">
            <w:pPr>
              <w:spacing w:before="120" w:line="276" w:lineRule="auto"/>
              <w:rPr>
                <w:rFonts w:ascii="Arial" w:hAnsi="Arial" w:cs="Arial"/>
                <w:i/>
                <w:sz w:val="24"/>
                <w:szCs w:val="24"/>
              </w:rPr>
            </w:pPr>
            <w:r w:rsidRPr="00E72041">
              <w:rPr>
                <w:rFonts w:ascii="Arial" w:hAnsi="Arial" w:cs="Arial"/>
                <w:b/>
                <w:i/>
                <w:sz w:val="24"/>
                <w:szCs w:val="24"/>
              </w:rPr>
              <w:t>Strand 3:</w:t>
            </w:r>
            <w:r w:rsidRPr="00E72041">
              <w:rPr>
                <w:rFonts w:ascii="Arial" w:hAnsi="Arial" w:cs="Arial"/>
                <w:i/>
                <w:sz w:val="24"/>
                <w:szCs w:val="24"/>
              </w:rPr>
              <w:t xml:space="preserve"> Supporting Service Users to seek and access additional support </w:t>
            </w:r>
          </w:p>
          <w:p w14:paraId="001AB4FB" w14:textId="509EABD0" w:rsidR="00A465C4" w:rsidRDefault="00073227" w:rsidP="00E72041">
            <w:pPr>
              <w:spacing w:before="120" w:line="276" w:lineRule="auto"/>
              <w:rPr>
                <w:rFonts w:ascii="Arial" w:hAnsi="Arial" w:cs="Arial"/>
                <w:sz w:val="24"/>
                <w:szCs w:val="24"/>
              </w:rPr>
            </w:pPr>
            <w:r>
              <w:rPr>
                <w:rFonts w:ascii="Arial" w:hAnsi="Arial" w:cs="Arial"/>
                <w:sz w:val="24"/>
                <w:szCs w:val="24"/>
              </w:rPr>
              <w:t>The</w:t>
            </w:r>
            <w:r w:rsidRPr="00E72041">
              <w:rPr>
                <w:rFonts w:ascii="Arial" w:hAnsi="Arial" w:cs="Arial"/>
                <w:sz w:val="24"/>
                <w:szCs w:val="24"/>
              </w:rPr>
              <w:t xml:space="preserve"> Service Provider will </w:t>
            </w:r>
            <w:r>
              <w:rPr>
                <w:rFonts w:ascii="Arial" w:hAnsi="Arial" w:cs="Arial"/>
                <w:sz w:val="24"/>
                <w:szCs w:val="24"/>
              </w:rPr>
              <w:t xml:space="preserve">be required to </w:t>
            </w:r>
            <w:r w:rsidRPr="00E72041">
              <w:rPr>
                <w:rFonts w:ascii="Arial" w:hAnsi="Arial" w:cs="Arial"/>
                <w:sz w:val="24"/>
                <w:szCs w:val="24"/>
              </w:rPr>
              <w:t xml:space="preserve">work with the Authority, and in partnership with public, voluntary, faith and community sector organisations, to deliver an </w:t>
            </w:r>
            <w:r w:rsidRPr="00E72041">
              <w:rPr>
                <w:rFonts w:ascii="Arial" w:hAnsi="Arial" w:cs="Arial"/>
                <w:sz w:val="24"/>
                <w:szCs w:val="24"/>
              </w:rPr>
              <w:lastRenderedPageBreak/>
              <w:t xml:space="preserve">innovative, flexible and holistic service that maximises resources, manages demand and prioritises those Service Users most in need. </w:t>
            </w:r>
          </w:p>
          <w:p w14:paraId="1B9DAFA4" w14:textId="77777777" w:rsidR="00455AAF" w:rsidRPr="00455AAF" w:rsidRDefault="00073227" w:rsidP="00E72041">
            <w:pPr>
              <w:spacing w:before="120" w:line="276" w:lineRule="auto"/>
              <w:rPr>
                <w:rFonts w:ascii="Arial" w:hAnsi="Arial" w:cs="Arial"/>
                <w:sz w:val="24"/>
                <w:szCs w:val="24"/>
              </w:rPr>
            </w:pPr>
            <w:r>
              <w:rPr>
                <w:rFonts w:ascii="Arial" w:hAnsi="Arial" w:cs="Arial"/>
                <w:sz w:val="24"/>
                <w:szCs w:val="24"/>
              </w:rPr>
              <w:t xml:space="preserve">Whilst this is existing provision the specification for the contract has been reviewed </w:t>
            </w:r>
            <w:r w:rsidRPr="00455AAF">
              <w:rPr>
                <w:rFonts w:ascii="Arial" w:hAnsi="Arial" w:cs="Arial"/>
                <w:sz w:val="24"/>
                <w:szCs w:val="24"/>
              </w:rPr>
              <w:t xml:space="preserve">and has an increased focus on supporting service users to access additional support. </w:t>
            </w:r>
          </w:p>
          <w:p w14:paraId="0B67F1BC" w14:textId="77777777" w:rsidR="00455AAF" w:rsidRPr="00455AAF" w:rsidRDefault="00073227" w:rsidP="00455AAF">
            <w:pPr>
              <w:spacing w:before="120" w:line="276" w:lineRule="auto"/>
              <w:ind w:right="176"/>
              <w:rPr>
                <w:rFonts w:ascii="Arial" w:hAnsi="Arial" w:cs="Arial"/>
                <w:sz w:val="24"/>
                <w:szCs w:val="24"/>
              </w:rPr>
            </w:pPr>
            <w:r w:rsidRPr="00455AAF">
              <w:rPr>
                <w:rFonts w:ascii="Arial" w:hAnsi="Arial" w:cs="Arial"/>
                <w:sz w:val="24"/>
                <w:szCs w:val="24"/>
              </w:rPr>
              <w:t xml:space="preserve">The overall objectives of the Service are to: </w:t>
            </w:r>
          </w:p>
          <w:p w14:paraId="2DB18247"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hAnsi="Arial" w:cs="Arial"/>
                <w:sz w:val="24"/>
                <w:szCs w:val="24"/>
              </w:rPr>
              <w:t>help Service Users maintain or establish a home by providing them with essential household items that meet their individual needs;</w:t>
            </w:r>
          </w:p>
          <w:p w14:paraId="0DDFB47D"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hAnsi="Arial" w:cs="Arial"/>
                <w:sz w:val="24"/>
                <w:szCs w:val="24"/>
              </w:rPr>
              <w:t>help Service Users to understand their wider needs and access</w:t>
            </w:r>
            <w:r w:rsidRPr="00455AAF">
              <w:rPr>
                <w:rFonts w:ascii="Arial" w:eastAsia="Times New Roman" w:hAnsi="Arial" w:cs="Arial"/>
                <w:sz w:val="24"/>
                <w:szCs w:val="24"/>
                <w:lang w:eastAsia="en-GB"/>
              </w:rPr>
              <w:t xml:space="preserve"> additional sources of support;</w:t>
            </w:r>
          </w:p>
          <w:p w14:paraId="5A1BD8F4"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eastAsia="Times New Roman" w:hAnsi="Arial" w:cs="Arial"/>
                <w:sz w:val="24"/>
                <w:szCs w:val="24"/>
                <w:lang w:eastAsia="en-GB"/>
              </w:rPr>
              <w:t xml:space="preserve">help Service Users to feel more secure, be more resilient, and live more independently in their communities; </w:t>
            </w:r>
          </w:p>
          <w:p w14:paraId="795EF5A8"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hAnsi="Arial" w:cs="Arial"/>
                <w:sz w:val="24"/>
                <w:szCs w:val="24"/>
              </w:rPr>
              <w:t>reduce household waste by increasing the use of second-hand household goods in Lancashire;</w:t>
            </w:r>
          </w:p>
          <w:p w14:paraId="4B03393F"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eastAsia="Times New Roman" w:hAnsi="Arial" w:cs="Arial"/>
                <w:sz w:val="24"/>
                <w:szCs w:val="24"/>
                <w:lang w:eastAsia="en-GB"/>
              </w:rPr>
              <w:t>support local communities by providing employment, training and work experience opportunities for the people of Lancashire</w:t>
            </w:r>
            <w:r w:rsidRPr="00455AAF">
              <w:rPr>
                <w:rFonts w:ascii="Arial" w:hAnsi="Arial" w:cs="Arial"/>
                <w:sz w:val="24"/>
                <w:szCs w:val="24"/>
              </w:rPr>
              <w:t>;</w:t>
            </w:r>
          </w:p>
          <w:p w14:paraId="55B8129B"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hAnsi="Arial" w:cs="Arial"/>
                <w:sz w:val="24"/>
                <w:szCs w:val="24"/>
              </w:rPr>
              <w:t>maximise resources to help as many people as possible; and</w:t>
            </w:r>
          </w:p>
          <w:p w14:paraId="11AEB3A8" w14:textId="77777777" w:rsidR="00455AAF" w:rsidRPr="00455AAF" w:rsidRDefault="00073227" w:rsidP="00455AAF">
            <w:pPr>
              <w:pStyle w:val="ListParagraph"/>
              <w:numPr>
                <w:ilvl w:val="1"/>
                <w:numId w:val="11"/>
              </w:numPr>
              <w:spacing w:before="120" w:after="120" w:line="276" w:lineRule="auto"/>
              <w:ind w:right="176"/>
              <w:contextualSpacing w:val="0"/>
              <w:jc w:val="both"/>
              <w:rPr>
                <w:rFonts w:ascii="Arial" w:hAnsi="Arial" w:cs="Arial"/>
                <w:sz w:val="24"/>
                <w:szCs w:val="24"/>
              </w:rPr>
            </w:pPr>
            <w:r w:rsidRPr="00455AAF">
              <w:rPr>
                <w:rFonts w:ascii="Arial" w:hAnsi="Arial" w:cs="Arial"/>
                <w:sz w:val="24"/>
                <w:szCs w:val="24"/>
              </w:rPr>
              <w:t xml:space="preserve">manage demand to ensure the Service is delivered across the entire year. </w:t>
            </w:r>
          </w:p>
          <w:p w14:paraId="762EE45B" w14:textId="77777777" w:rsidR="00E72041" w:rsidRPr="009C2A53" w:rsidRDefault="002A7D56" w:rsidP="00E72041">
            <w:pPr>
              <w:pStyle w:val="NoSpacing"/>
              <w:spacing w:before="120" w:after="120" w:line="276" w:lineRule="auto"/>
              <w:jc w:val="both"/>
            </w:pPr>
          </w:p>
        </w:tc>
      </w:tr>
    </w:tbl>
    <w:p w14:paraId="6E03EC89" w14:textId="77777777" w:rsidR="0089604A" w:rsidRPr="002A11A6" w:rsidRDefault="002A7D56" w:rsidP="0008573D">
      <w:pPr>
        <w:rPr>
          <w:rFonts w:ascii="Arial" w:hAnsi="Arial" w:cs="Arial"/>
          <w:b/>
          <w:sz w:val="24"/>
          <w:szCs w:val="24"/>
        </w:rPr>
      </w:pPr>
    </w:p>
    <w:p w14:paraId="279628B3" w14:textId="77777777" w:rsidR="00881B63" w:rsidRDefault="00073227">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2328BE" w14:paraId="5EDB73F2" w14:textId="77777777" w:rsidTr="009F4209">
        <w:trPr>
          <w:trHeight w:val="522"/>
        </w:trPr>
        <w:tc>
          <w:tcPr>
            <w:tcW w:w="9016" w:type="dxa"/>
          </w:tcPr>
          <w:p w14:paraId="46A42847" w14:textId="77777777" w:rsidR="00881B63" w:rsidRDefault="00073227" w:rsidP="009F4209">
            <w:pPr>
              <w:rPr>
                <w:rFonts w:ascii="Arial" w:hAnsi="Arial" w:cs="Arial"/>
                <w:b/>
                <w:sz w:val="24"/>
                <w:szCs w:val="24"/>
              </w:rPr>
            </w:pPr>
            <w:r w:rsidRPr="002D4E2B">
              <w:rPr>
                <w:rFonts w:ascii="Arial" w:hAnsi="Arial" w:cs="Arial"/>
                <w:b/>
                <w:sz w:val="24"/>
                <w:szCs w:val="24"/>
              </w:rPr>
              <w:lastRenderedPageBreak/>
              <w:t>Procurement Title</w:t>
            </w:r>
          </w:p>
          <w:p w14:paraId="22AA100D" w14:textId="77777777" w:rsidR="00881B63" w:rsidRPr="002D4E2B" w:rsidRDefault="002A7D56" w:rsidP="009F4209">
            <w:pPr>
              <w:rPr>
                <w:rFonts w:ascii="Arial" w:hAnsi="Arial" w:cs="Arial"/>
                <w:b/>
                <w:sz w:val="24"/>
                <w:szCs w:val="24"/>
              </w:rPr>
            </w:pPr>
          </w:p>
          <w:p w14:paraId="7136778B" w14:textId="77777777" w:rsidR="00881B63" w:rsidRDefault="00073227" w:rsidP="009F4209">
            <w:pPr>
              <w:jc w:val="both"/>
              <w:rPr>
                <w:rFonts w:ascii="Arial" w:hAnsi="Arial" w:cs="Arial"/>
                <w:sz w:val="24"/>
                <w:szCs w:val="24"/>
              </w:rPr>
            </w:pPr>
            <w:r w:rsidRPr="00250E5F">
              <w:rPr>
                <w:rFonts w:ascii="Arial" w:hAnsi="Arial" w:cs="Arial"/>
                <w:sz w:val="24"/>
                <w:szCs w:val="24"/>
              </w:rPr>
              <w:t xml:space="preserve">Contract for the </w:t>
            </w:r>
            <w:r>
              <w:rPr>
                <w:rFonts w:ascii="Arial" w:hAnsi="Arial" w:cs="Arial"/>
                <w:sz w:val="24"/>
                <w:szCs w:val="24"/>
              </w:rPr>
              <w:t>Recovery Infrastructure Organisation (alcohol, drugs, and complex needs peer support)</w:t>
            </w:r>
          </w:p>
          <w:p w14:paraId="519511DF" w14:textId="77777777" w:rsidR="00881B63" w:rsidRPr="002D4E2B" w:rsidRDefault="002A7D56" w:rsidP="009F4209">
            <w:pPr>
              <w:jc w:val="both"/>
              <w:rPr>
                <w:rFonts w:ascii="Arial" w:hAnsi="Arial" w:cs="Arial"/>
                <w:sz w:val="24"/>
                <w:szCs w:val="24"/>
              </w:rPr>
            </w:pPr>
          </w:p>
        </w:tc>
      </w:tr>
      <w:tr w:rsidR="002328BE" w14:paraId="7D7BC534" w14:textId="77777777" w:rsidTr="009F4209">
        <w:trPr>
          <w:trHeight w:val="511"/>
        </w:trPr>
        <w:tc>
          <w:tcPr>
            <w:tcW w:w="9016" w:type="dxa"/>
          </w:tcPr>
          <w:p w14:paraId="23FC0640" w14:textId="77777777" w:rsidR="00881B63" w:rsidRDefault="00073227" w:rsidP="009F4209">
            <w:pPr>
              <w:rPr>
                <w:rFonts w:ascii="Arial" w:hAnsi="Arial" w:cs="Arial"/>
                <w:b/>
                <w:sz w:val="24"/>
                <w:szCs w:val="24"/>
              </w:rPr>
            </w:pPr>
            <w:r w:rsidRPr="002D4E2B">
              <w:rPr>
                <w:rFonts w:ascii="Arial" w:hAnsi="Arial" w:cs="Arial"/>
                <w:b/>
                <w:sz w:val="24"/>
                <w:szCs w:val="24"/>
              </w:rPr>
              <w:t>Procurement Option</w:t>
            </w:r>
          </w:p>
          <w:p w14:paraId="168877FB" w14:textId="77777777" w:rsidR="00881B63" w:rsidRPr="002D4E2B" w:rsidRDefault="002A7D56" w:rsidP="009F4209">
            <w:pPr>
              <w:rPr>
                <w:rFonts w:ascii="Arial" w:hAnsi="Arial" w:cs="Arial"/>
                <w:b/>
                <w:sz w:val="24"/>
                <w:szCs w:val="24"/>
              </w:rPr>
            </w:pPr>
          </w:p>
          <w:p w14:paraId="0C6F8A8A" w14:textId="77777777" w:rsidR="00881B63" w:rsidRDefault="00073227" w:rsidP="009F4209">
            <w:pPr>
              <w:rPr>
                <w:rFonts w:ascii="Arial" w:hAnsi="Arial" w:cs="Arial"/>
                <w:sz w:val="24"/>
                <w:szCs w:val="24"/>
              </w:rPr>
            </w:pPr>
            <w:r w:rsidRPr="002D4E2B">
              <w:rPr>
                <w:rFonts w:ascii="Arial" w:hAnsi="Arial" w:cs="Arial"/>
                <w:sz w:val="24"/>
                <w:szCs w:val="24"/>
              </w:rPr>
              <w:t>Open Tender</w:t>
            </w:r>
          </w:p>
          <w:p w14:paraId="2E228602" w14:textId="77777777" w:rsidR="00881B63" w:rsidRPr="002D4E2B" w:rsidRDefault="002A7D56" w:rsidP="009F4209">
            <w:pPr>
              <w:rPr>
                <w:rFonts w:ascii="Arial" w:hAnsi="Arial" w:cs="Arial"/>
                <w:sz w:val="24"/>
                <w:szCs w:val="24"/>
              </w:rPr>
            </w:pPr>
          </w:p>
        </w:tc>
      </w:tr>
      <w:tr w:rsidR="002328BE" w14:paraId="4E10F7A0" w14:textId="77777777" w:rsidTr="009F4209">
        <w:trPr>
          <w:trHeight w:val="511"/>
        </w:trPr>
        <w:tc>
          <w:tcPr>
            <w:tcW w:w="9016" w:type="dxa"/>
          </w:tcPr>
          <w:p w14:paraId="10494ADD" w14:textId="77777777" w:rsidR="00881B63" w:rsidRDefault="00073227" w:rsidP="009F4209">
            <w:pPr>
              <w:rPr>
                <w:rFonts w:ascii="Arial" w:hAnsi="Arial" w:cs="Arial"/>
                <w:b/>
                <w:sz w:val="24"/>
                <w:szCs w:val="24"/>
              </w:rPr>
            </w:pPr>
            <w:r w:rsidRPr="002D4E2B">
              <w:rPr>
                <w:rFonts w:ascii="Arial" w:hAnsi="Arial" w:cs="Arial"/>
                <w:b/>
                <w:sz w:val="24"/>
                <w:szCs w:val="24"/>
              </w:rPr>
              <w:t>New or Existing Provision</w:t>
            </w:r>
          </w:p>
          <w:p w14:paraId="66C9B435" w14:textId="77777777" w:rsidR="00881B63" w:rsidRPr="002D4E2B" w:rsidRDefault="002A7D56" w:rsidP="009F4209">
            <w:pPr>
              <w:rPr>
                <w:rFonts w:ascii="Arial" w:hAnsi="Arial" w:cs="Arial"/>
                <w:b/>
                <w:sz w:val="24"/>
                <w:szCs w:val="24"/>
              </w:rPr>
            </w:pPr>
          </w:p>
          <w:p w14:paraId="631350BC" w14:textId="77777777" w:rsidR="00881B63" w:rsidRDefault="00073227" w:rsidP="009F4209">
            <w:pPr>
              <w:rPr>
                <w:rFonts w:ascii="Arial" w:hAnsi="Arial" w:cs="Arial"/>
                <w:sz w:val="24"/>
                <w:szCs w:val="24"/>
              </w:rPr>
            </w:pPr>
            <w:r w:rsidRPr="002D4E2B">
              <w:rPr>
                <w:rFonts w:ascii="Arial" w:hAnsi="Arial" w:cs="Arial"/>
                <w:sz w:val="24"/>
                <w:szCs w:val="24"/>
              </w:rPr>
              <w:t>Existing – the cur</w:t>
            </w:r>
            <w:r>
              <w:rPr>
                <w:rFonts w:ascii="Arial" w:hAnsi="Arial" w:cs="Arial"/>
                <w:sz w:val="24"/>
                <w:szCs w:val="24"/>
              </w:rPr>
              <w:t xml:space="preserve">rent contract </w:t>
            </w:r>
            <w:r w:rsidRPr="002D4E2B">
              <w:rPr>
                <w:rFonts w:ascii="Arial" w:hAnsi="Arial" w:cs="Arial"/>
                <w:sz w:val="24"/>
                <w:szCs w:val="24"/>
              </w:rPr>
              <w:t xml:space="preserve">will expire on </w:t>
            </w:r>
            <w:r>
              <w:rPr>
                <w:rFonts w:ascii="Arial" w:hAnsi="Arial" w:cs="Arial"/>
                <w:sz w:val="24"/>
                <w:szCs w:val="24"/>
              </w:rPr>
              <w:t>31 March 2022</w:t>
            </w:r>
            <w:r w:rsidRPr="002D4E2B">
              <w:rPr>
                <w:rFonts w:ascii="Arial" w:hAnsi="Arial" w:cs="Arial"/>
                <w:sz w:val="24"/>
                <w:szCs w:val="24"/>
              </w:rPr>
              <w:t>.</w:t>
            </w:r>
          </w:p>
          <w:p w14:paraId="770D2352" w14:textId="77777777" w:rsidR="00881B63" w:rsidRPr="002D4E2B" w:rsidRDefault="002A7D56" w:rsidP="009F4209">
            <w:pPr>
              <w:rPr>
                <w:rFonts w:ascii="Arial" w:hAnsi="Arial" w:cs="Arial"/>
                <w:sz w:val="24"/>
                <w:szCs w:val="24"/>
              </w:rPr>
            </w:pPr>
          </w:p>
        </w:tc>
      </w:tr>
      <w:tr w:rsidR="002328BE" w14:paraId="5A583F5E" w14:textId="77777777" w:rsidTr="009F4209">
        <w:trPr>
          <w:trHeight w:val="802"/>
        </w:trPr>
        <w:tc>
          <w:tcPr>
            <w:tcW w:w="9016" w:type="dxa"/>
          </w:tcPr>
          <w:p w14:paraId="7BF89242" w14:textId="77777777" w:rsidR="00881B63" w:rsidRDefault="00073227" w:rsidP="009F4209">
            <w:pPr>
              <w:rPr>
                <w:rFonts w:ascii="Arial" w:hAnsi="Arial" w:cs="Arial"/>
                <w:b/>
                <w:sz w:val="24"/>
                <w:szCs w:val="24"/>
              </w:rPr>
            </w:pPr>
            <w:r w:rsidRPr="002D4E2B">
              <w:rPr>
                <w:rFonts w:ascii="Arial" w:hAnsi="Arial" w:cs="Arial"/>
                <w:b/>
                <w:sz w:val="24"/>
                <w:szCs w:val="24"/>
              </w:rPr>
              <w:t xml:space="preserve">Estimated </w:t>
            </w:r>
            <w:r>
              <w:rPr>
                <w:rFonts w:ascii="Arial" w:hAnsi="Arial" w:cs="Arial"/>
                <w:b/>
                <w:sz w:val="24"/>
                <w:szCs w:val="24"/>
              </w:rPr>
              <w:t xml:space="preserve">Annual </w:t>
            </w:r>
            <w:r w:rsidRPr="002D4E2B">
              <w:rPr>
                <w:rFonts w:ascii="Arial" w:hAnsi="Arial" w:cs="Arial"/>
                <w:b/>
                <w:sz w:val="24"/>
                <w:szCs w:val="24"/>
              </w:rPr>
              <w:t>Contract Value and Funding Arrangements</w:t>
            </w:r>
          </w:p>
          <w:p w14:paraId="0A0FE5B7" w14:textId="77777777" w:rsidR="00881B63" w:rsidRPr="002D4E2B" w:rsidRDefault="002A7D56" w:rsidP="009F4209">
            <w:pPr>
              <w:rPr>
                <w:rFonts w:ascii="Arial" w:hAnsi="Arial" w:cs="Arial"/>
                <w:b/>
                <w:sz w:val="24"/>
                <w:szCs w:val="24"/>
              </w:rPr>
            </w:pPr>
          </w:p>
          <w:p w14:paraId="1EEC5B26" w14:textId="77777777" w:rsidR="00881B63" w:rsidRPr="00CD3A05" w:rsidRDefault="00073227" w:rsidP="009F4209">
            <w:pPr>
              <w:jc w:val="both"/>
              <w:rPr>
                <w:rFonts w:ascii="Arial" w:hAnsi="Arial" w:cs="Arial"/>
                <w:sz w:val="24"/>
                <w:szCs w:val="24"/>
              </w:rPr>
            </w:pPr>
            <w:r>
              <w:rPr>
                <w:rFonts w:ascii="Arial" w:hAnsi="Arial" w:cs="Arial"/>
                <w:sz w:val="24"/>
                <w:szCs w:val="24"/>
              </w:rPr>
              <w:t xml:space="preserve">Estimated at </w:t>
            </w:r>
            <w:r w:rsidRPr="00CD3A05">
              <w:rPr>
                <w:rFonts w:ascii="Arial" w:hAnsi="Arial" w:cs="Arial"/>
                <w:sz w:val="24"/>
                <w:szCs w:val="24"/>
              </w:rPr>
              <w:t>£36</w:t>
            </w:r>
            <w:r>
              <w:rPr>
                <w:rFonts w:ascii="Arial" w:hAnsi="Arial" w:cs="Arial"/>
                <w:sz w:val="24"/>
                <w:szCs w:val="24"/>
              </w:rPr>
              <w:t>6</w:t>
            </w:r>
            <w:r w:rsidRPr="00CD3A05">
              <w:rPr>
                <w:rFonts w:ascii="Arial" w:hAnsi="Arial" w:cs="Arial"/>
                <w:sz w:val="24"/>
                <w:szCs w:val="24"/>
              </w:rPr>
              <w:t>,</w:t>
            </w:r>
            <w:r>
              <w:rPr>
                <w:rFonts w:ascii="Arial" w:hAnsi="Arial" w:cs="Arial"/>
                <w:sz w:val="24"/>
                <w:szCs w:val="24"/>
              </w:rPr>
              <w:t>000 with a potential total contract value of £2.56m over the seven years</w:t>
            </w:r>
            <w:r w:rsidRPr="00CD3A05">
              <w:rPr>
                <w:rFonts w:ascii="Arial" w:hAnsi="Arial" w:cs="Arial"/>
                <w:sz w:val="24"/>
                <w:szCs w:val="24"/>
              </w:rPr>
              <w:t>.</w:t>
            </w:r>
          </w:p>
          <w:p w14:paraId="6C718716" w14:textId="77777777" w:rsidR="00881B63" w:rsidRPr="00CD3A05" w:rsidRDefault="002A7D56" w:rsidP="009F4209">
            <w:pPr>
              <w:jc w:val="both"/>
              <w:rPr>
                <w:rFonts w:ascii="Arial" w:hAnsi="Arial" w:cs="Arial"/>
                <w:sz w:val="24"/>
                <w:szCs w:val="24"/>
              </w:rPr>
            </w:pPr>
          </w:p>
        </w:tc>
      </w:tr>
      <w:tr w:rsidR="002328BE" w14:paraId="12093B5D" w14:textId="77777777" w:rsidTr="009F4209">
        <w:trPr>
          <w:trHeight w:val="625"/>
        </w:trPr>
        <w:tc>
          <w:tcPr>
            <w:tcW w:w="9016" w:type="dxa"/>
          </w:tcPr>
          <w:p w14:paraId="0683D40A" w14:textId="77777777" w:rsidR="00881B63" w:rsidRDefault="00073227" w:rsidP="009F4209">
            <w:pPr>
              <w:rPr>
                <w:rFonts w:ascii="Arial" w:hAnsi="Arial" w:cs="Arial"/>
                <w:b/>
                <w:sz w:val="24"/>
                <w:szCs w:val="24"/>
              </w:rPr>
            </w:pPr>
            <w:r w:rsidRPr="002D4E2B">
              <w:rPr>
                <w:rFonts w:ascii="Arial" w:hAnsi="Arial" w:cs="Arial"/>
                <w:b/>
                <w:sz w:val="24"/>
                <w:szCs w:val="24"/>
              </w:rPr>
              <w:t>Contract Duration</w:t>
            </w:r>
          </w:p>
          <w:p w14:paraId="0A6A43C6" w14:textId="77777777" w:rsidR="00644427" w:rsidRDefault="002A7D56" w:rsidP="009F4209">
            <w:pPr>
              <w:rPr>
                <w:rFonts w:ascii="Arial" w:hAnsi="Arial" w:cs="Arial"/>
                <w:b/>
                <w:sz w:val="24"/>
                <w:szCs w:val="24"/>
              </w:rPr>
            </w:pPr>
          </w:p>
          <w:p w14:paraId="29B6C8FD" w14:textId="77777777" w:rsidR="003A1CBE" w:rsidRPr="003A1CBE" w:rsidRDefault="00073227" w:rsidP="009F4209">
            <w:pPr>
              <w:rPr>
                <w:rFonts w:ascii="Arial" w:hAnsi="Arial" w:cs="Arial"/>
                <w:bCs/>
                <w:sz w:val="24"/>
                <w:szCs w:val="24"/>
              </w:rPr>
            </w:pPr>
            <w:r w:rsidRPr="003A1CBE">
              <w:rPr>
                <w:rFonts w:ascii="Arial" w:hAnsi="Arial" w:cs="Arial"/>
                <w:bCs/>
                <w:sz w:val="24"/>
                <w:szCs w:val="24"/>
              </w:rPr>
              <w:t xml:space="preserve">The contract is an initial </w:t>
            </w:r>
            <w:r>
              <w:rPr>
                <w:rFonts w:ascii="Arial" w:hAnsi="Arial" w:cs="Arial"/>
                <w:bCs/>
                <w:sz w:val="24"/>
                <w:szCs w:val="24"/>
              </w:rPr>
              <w:t>four years with an option to extend beyond the initial term for a maximum period of seven years in total.</w:t>
            </w:r>
          </w:p>
          <w:p w14:paraId="64496561" w14:textId="77777777" w:rsidR="00644427" w:rsidRDefault="002A7D56" w:rsidP="009F4209">
            <w:pPr>
              <w:rPr>
                <w:rFonts w:ascii="Arial" w:hAnsi="Arial" w:cs="Arial"/>
                <w:b/>
                <w:sz w:val="24"/>
                <w:szCs w:val="24"/>
              </w:rPr>
            </w:pPr>
          </w:p>
          <w:p w14:paraId="6EC32169" w14:textId="77777777" w:rsidR="00881B63" w:rsidRDefault="00073227" w:rsidP="009F4209">
            <w:pPr>
              <w:jc w:val="both"/>
              <w:rPr>
                <w:rFonts w:ascii="Arial" w:hAnsi="Arial" w:cs="Arial"/>
                <w:sz w:val="24"/>
                <w:szCs w:val="24"/>
              </w:rPr>
            </w:pPr>
            <w:r>
              <w:rPr>
                <w:rFonts w:ascii="Arial" w:hAnsi="Arial" w:cs="Arial"/>
                <w:sz w:val="24"/>
                <w:szCs w:val="24"/>
              </w:rPr>
              <w:t>The rationale for a potential seven-year term is based on several factors:</w:t>
            </w:r>
          </w:p>
          <w:p w14:paraId="4EE5BDEB" w14:textId="77777777" w:rsidR="00881B63" w:rsidRPr="00CD3A05" w:rsidRDefault="00073227" w:rsidP="00881B63">
            <w:pPr>
              <w:pStyle w:val="ListParagraph"/>
              <w:numPr>
                <w:ilvl w:val="0"/>
                <w:numId w:val="12"/>
              </w:numPr>
              <w:jc w:val="both"/>
              <w:rPr>
                <w:rFonts w:ascii="Arial" w:hAnsi="Arial" w:cs="Arial"/>
                <w:sz w:val="24"/>
                <w:szCs w:val="24"/>
              </w:rPr>
            </w:pPr>
            <w:r w:rsidRPr="00CD3A05">
              <w:rPr>
                <w:rFonts w:ascii="Arial" w:hAnsi="Arial" w:cs="Arial"/>
                <w:sz w:val="24"/>
                <w:szCs w:val="24"/>
              </w:rPr>
              <w:t>Extremely limited market for such provision;</w:t>
            </w:r>
          </w:p>
          <w:p w14:paraId="5EB3B51D" w14:textId="77777777" w:rsidR="00881B63" w:rsidRPr="00CD3A05" w:rsidRDefault="00073227" w:rsidP="00881B63">
            <w:pPr>
              <w:pStyle w:val="ListParagraph"/>
              <w:numPr>
                <w:ilvl w:val="0"/>
                <w:numId w:val="12"/>
              </w:numPr>
              <w:jc w:val="both"/>
              <w:rPr>
                <w:rFonts w:ascii="Arial" w:hAnsi="Arial" w:cs="Arial"/>
                <w:sz w:val="24"/>
                <w:szCs w:val="24"/>
              </w:rPr>
            </w:pPr>
            <w:r w:rsidRPr="00CD3A05">
              <w:rPr>
                <w:rFonts w:ascii="Arial" w:hAnsi="Arial" w:cs="Arial"/>
                <w:sz w:val="24"/>
                <w:szCs w:val="24"/>
              </w:rPr>
              <w:t>The benefits of minimising disruption to service users and staff working in services;</w:t>
            </w:r>
          </w:p>
          <w:p w14:paraId="2F380416" w14:textId="77777777" w:rsidR="00881B63" w:rsidRPr="00CD3A05" w:rsidRDefault="00073227" w:rsidP="00881B63">
            <w:pPr>
              <w:pStyle w:val="ListParagraph"/>
              <w:numPr>
                <w:ilvl w:val="0"/>
                <w:numId w:val="12"/>
              </w:numPr>
              <w:jc w:val="both"/>
              <w:rPr>
                <w:rFonts w:ascii="Arial" w:hAnsi="Arial" w:cs="Arial"/>
                <w:sz w:val="24"/>
                <w:szCs w:val="24"/>
              </w:rPr>
            </w:pPr>
            <w:r w:rsidRPr="00CD3A05">
              <w:rPr>
                <w:rFonts w:ascii="Arial" w:hAnsi="Arial" w:cs="Arial"/>
                <w:sz w:val="24"/>
                <w:szCs w:val="24"/>
              </w:rPr>
              <w:t>The increased ability for the provider to develop additional investment with a sustained core investment;</w:t>
            </w:r>
          </w:p>
          <w:p w14:paraId="13017EB6" w14:textId="77777777" w:rsidR="00881B63" w:rsidRPr="00CD3A05" w:rsidRDefault="00073227" w:rsidP="00881B63">
            <w:pPr>
              <w:pStyle w:val="ListParagraph"/>
              <w:numPr>
                <w:ilvl w:val="0"/>
                <w:numId w:val="12"/>
              </w:numPr>
              <w:jc w:val="both"/>
              <w:rPr>
                <w:rFonts w:ascii="Arial" w:hAnsi="Arial" w:cs="Arial"/>
                <w:sz w:val="24"/>
                <w:szCs w:val="24"/>
              </w:rPr>
            </w:pPr>
            <w:r w:rsidRPr="00CD3A05">
              <w:rPr>
                <w:rFonts w:ascii="Arial" w:hAnsi="Arial" w:cs="Arial"/>
                <w:sz w:val="24"/>
                <w:szCs w:val="24"/>
              </w:rPr>
              <w:t>Such a term would provide system stability as this period would overlap with treatment service re commissioning;</w:t>
            </w:r>
          </w:p>
          <w:p w14:paraId="3B66C0DE" w14:textId="77777777" w:rsidR="00881B63" w:rsidRPr="00CD3A05" w:rsidRDefault="00073227" w:rsidP="00881B63">
            <w:pPr>
              <w:pStyle w:val="ListParagraph"/>
              <w:numPr>
                <w:ilvl w:val="0"/>
                <w:numId w:val="12"/>
              </w:numPr>
              <w:jc w:val="both"/>
              <w:rPr>
                <w:rFonts w:ascii="Arial" w:hAnsi="Arial" w:cs="Arial"/>
                <w:sz w:val="24"/>
                <w:szCs w:val="24"/>
              </w:rPr>
            </w:pPr>
            <w:r w:rsidRPr="00CD3A05">
              <w:rPr>
                <w:rFonts w:ascii="Arial" w:hAnsi="Arial" w:cs="Arial"/>
                <w:sz w:val="24"/>
                <w:szCs w:val="24"/>
              </w:rPr>
              <w:t>At this stage there is no funding to consider additional investment during the contract period</w:t>
            </w:r>
            <w:r>
              <w:rPr>
                <w:rFonts w:ascii="Arial" w:hAnsi="Arial" w:cs="Arial"/>
                <w:sz w:val="24"/>
                <w:szCs w:val="24"/>
              </w:rPr>
              <w:t>, therefore the provider will have to operate for the duration within the financial budget, using innovation to expand where necessary.</w:t>
            </w:r>
          </w:p>
          <w:p w14:paraId="7001D9B0" w14:textId="77777777" w:rsidR="00881B63" w:rsidRPr="002D4E2B" w:rsidRDefault="002A7D56" w:rsidP="009F4209">
            <w:pPr>
              <w:jc w:val="both"/>
              <w:rPr>
                <w:rFonts w:ascii="Arial" w:hAnsi="Arial" w:cs="Arial"/>
                <w:sz w:val="24"/>
                <w:szCs w:val="24"/>
              </w:rPr>
            </w:pPr>
          </w:p>
        </w:tc>
      </w:tr>
      <w:tr w:rsidR="002328BE" w14:paraId="5C6D6B21" w14:textId="77777777" w:rsidTr="009F4209">
        <w:trPr>
          <w:trHeight w:val="1099"/>
        </w:trPr>
        <w:tc>
          <w:tcPr>
            <w:tcW w:w="9016" w:type="dxa"/>
          </w:tcPr>
          <w:p w14:paraId="07370D2B" w14:textId="77777777" w:rsidR="00881B63" w:rsidRDefault="00073227" w:rsidP="009F4209">
            <w:pPr>
              <w:rPr>
                <w:rFonts w:ascii="Arial" w:hAnsi="Arial" w:cs="Arial"/>
                <w:b/>
                <w:sz w:val="24"/>
                <w:szCs w:val="24"/>
              </w:rPr>
            </w:pPr>
            <w:r w:rsidRPr="002D4E2B">
              <w:rPr>
                <w:rFonts w:ascii="Arial" w:hAnsi="Arial" w:cs="Arial"/>
                <w:b/>
                <w:sz w:val="24"/>
                <w:szCs w:val="24"/>
              </w:rPr>
              <w:t>Lotting</w:t>
            </w:r>
          </w:p>
          <w:p w14:paraId="6600EECE" w14:textId="77777777" w:rsidR="00881B63" w:rsidRPr="002D4E2B" w:rsidRDefault="002A7D56" w:rsidP="009F4209">
            <w:pPr>
              <w:rPr>
                <w:rFonts w:ascii="Arial" w:hAnsi="Arial" w:cs="Arial"/>
                <w:b/>
                <w:sz w:val="24"/>
                <w:szCs w:val="24"/>
              </w:rPr>
            </w:pPr>
          </w:p>
          <w:p w14:paraId="4CD639EA" w14:textId="77777777" w:rsidR="00881B63" w:rsidRDefault="00073227" w:rsidP="009F4209">
            <w:pPr>
              <w:jc w:val="both"/>
              <w:rPr>
                <w:rFonts w:ascii="Arial" w:hAnsi="Arial" w:cs="Arial"/>
                <w:sz w:val="24"/>
                <w:szCs w:val="24"/>
              </w:rPr>
            </w:pPr>
            <w:r>
              <w:rPr>
                <w:rFonts w:ascii="Arial" w:hAnsi="Arial" w:cs="Arial"/>
                <w:sz w:val="24"/>
                <w:szCs w:val="24"/>
              </w:rPr>
              <w:t xml:space="preserve">There is no lotting proposed for this contract. </w:t>
            </w:r>
          </w:p>
          <w:p w14:paraId="5178A11F" w14:textId="77777777" w:rsidR="00881B63" w:rsidRDefault="002A7D56" w:rsidP="009F4209">
            <w:pPr>
              <w:jc w:val="both"/>
              <w:rPr>
                <w:rFonts w:ascii="Arial" w:hAnsi="Arial" w:cs="Arial"/>
                <w:sz w:val="24"/>
                <w:szCs w:val="24"/>
              </w:rPr>
            </w:pPr>
          </w:p>
          <w:p w14:paraId="1BC9F74F" w14:textId="77777777" w:rsidR="00881B63" w:rsidRDefault="00073227" w:rsidP="009F4209">
            <w:pPr>
              <w:jc w:val="both"/>
              <w:rPr>
                <w:rFonts w:ascii="Arial" w:hAnsi="Arial" w:cs="Arial"/>
                <w:sz w:val="24"/>
                <w:szCs w:val="24"/>
              </w:rPr>
            </w:pPr>
            <w:r>
              <w:rPr>
                <w:rFonts w:ascii="Arial" w:hAnsi="Arial" w:cs="Arial"/>
                <w:sz w:val="24"/>
                <w:szCs w:val="24"/>
              </w:rPr>
              <w:t>There is a requirement to ensure integrity of delivery across the county ensuring equal access to support for all wishing to access including emergent recovery communities. Fragmenting delivery could risk undermining this and weaken the investment by building in more management hierarchy than required.</w:t>
            </w:r>
          </w:p>
          <w:p w14:paraId="2E214B65" w14:textId="77777777" w:rsidR="007722A9" w:rsidRDefault="002A7D56" w:rsidP="009F4209">
            <w:pPr>
              <w:jc w:val="both"/>
              <w:rPr>
                <w:rFonts w:ascii="Arial" w:hAnsi="Arial" w:cs="Arial"/>
                <w:sz w:val="24"/>
                <w:szCs w:val="24"/>
              </w:rPr>
            </w:pPr>
          </w:p>
          <w:p w14:paraId="4E563649" w14:textId="77777777" w:rsidR="00881B63" w:rsidRPr="002D4E2B" w:rsidRDefault="002A7D56" w:rsidP="009F4209">
            <w:pPr>
              <w:jc w:val="both"/>
              <w:rPr>
                <w:rFonts w:ascii="Arial" w:hAnsi="Arial" w:cs="Arial"/>
                <w:sz w:val="24"/>
                <w:szCs w:val="24"/>
              </w:rPr>
            </w:pPr>
          </w:p>
        </w:tc>
      </w:tr>
      <w:tr w:rsidR="002328BE" w14:paraId="67B56318" w14:textId="77777777" w:rsidTr="009F4209">
        <w:trPr>
          <w:trHeight w:val="1322"/>
        </w:trPr>
        <w:tc>
          <w:tcPr>
            <w:tcW w:w="9016" w:type="dxa"/>
            <w:vAlign w:val="center"/>
          </w:tcPr>
          <w:p w14:paraId="6CB3BE4E" w14:textId="77777777" w:rsidR="00881B63" w:rsidRPr="002D4E2B" w:rsidRDefault="00073227" w:rsidP="009F4209">
            <w:pPr>
              <w:rPr>
                <w:rFonts w:ascii="Arial" w:hAnsi="Arial" w:cs="Arial"/>
                <w:b/>
                <w:sz w:val="24"/>
                <w:szCs w:val="24"/>
              </w:rPr>
            </w:pPr>
            <w:r w:rsidRPr="002D4E2B">
              <w:rPr>
                <w:rFonts w:ascii="Arial" w:hAnsi="Arial" w:cs="Arial"/>
                <w:b/>
                <w:sz w:val="24"/>
                <w:szCs w:val="24"/>
              </w:rPr>
              <w:lastRenderedPageBreak/>
              <w:t>Evaluation</w:t>
            </w:r>
          </w:p>
          <w:tbl>
            <w:tblPr>
              <w:tblStyle w:val="TableGrid"/>
              <w:tblW w:w="0" w:type="auto"/>
              <w:tblLook w:val="04A0" w:firstRow="1" w:lastRow="0" w:firstColumn="1" w:lastColumn="0" w:noHBand="0" w:noVBand="1"/>
            </w:tblPr>
            <w:tblGrid>
              <w:gridCol w:w="2972"/>
              <w:gridCol w:w="3063"/>
            </w:tblGrid>
            <w:tr w:rsidR="002328BE" w14:paraId="69686633" w14:textId="77777777" w:rsidTr="009F4209">
              <w:trPr>
                <w:trHeight w:val="401"/>
              </w:trPr>
              <w:tc>
                <w:tcPr>
                  <w:tcW w:w="2972" w:type="dxa"/>
                  <w:vAlign w:val="center"/>
                </w:tcPr>
                <w:p w14:paraId="4698B710" w14:textId="77777777" w:rsidR="00881B63" w:rsidRPr="00CD3A05" w:rsidRDefault="00073227" w:rsidP="00524DBF">
                  <w:pPr>
                    <w:framePr w:hSpace="180" w:wrap="around" w:vAnchor="page" w:hAnchor="margin" w:y="1613"/>
                    <w:rPr>
                      <w:sz w:val="24"/>
                      <w:szCs w:val="24"/>
                      <w:highlight w:val="yellow"/>
                    </w:rPr>
                  </w:pPr>
                  <w:r w:rsidRPr="00CD3A05">
                    <w:rPr>
                      <w:rFonts w:ascii="Arial-BoldMT" w:hAnsi="Arial-BoldMT" w:cs="Arial-BoldMT"/>
                      <w:bCs/>
                      <w:sz w:val="24"/>
                      <w:szCs w:val="24"/>
                    </w:rPr>
                    <w:t>Quality Criteria 80%</w:t>
                  </w:r>
                </w:p>
              </w:tc>
              <w:tc>
                <w:tcPr>
                  <w:tcW w:w="3063" w:type="dxa"/>
                  <w:vAlign w:val="center"/>
                </w:tcPr>
                <w:p w14:paraId="6BB3BD0C" w14:textId="77777777" w:rsidR="00881B63" w:rsidRPr="00CD3A05" w:rsidRDefault="00073227" w:rsidP="00524DBF">
                  <w:pPr>
                    <w:framePr w:hSpace="180" w:wrap="around" w:vAnchor="page" w:hAnchor="margin" w:y="1613"/>
                    <w:rPr>
                      <w:sz w:val="24"/>
                      <w:szCs w:val="24"/>
                      <w:highlight w:val="yellow"/>
                    </w:rPr>
                  </w:pPr>
                  <w:r w:rsidRPr="00CD3A05">
                    <w:rPr>
                      <w:rFonts w:ascii="Arial-BoldMT" w:hAnsi="Arial-BoldMT" w:cs="Arial-BoldMT"/>
                      <w:bCs/>
                      <w:sz w:val="24"/>
                      <w:szCs w:val="24"/>
                    </w:rPr>
                    <w:t>Financial Criteria 20%</w:t>
                  </w:r>
                </w:p>
              </w:tc>
            </w:tr>
          </w:tbl>
          <w:p w14:paraId="6525A1A5" w14:textId="77777777" w:rsidR="00881B63" w:rsidRDefault="002A7D56" w:rsidP="009F4209">
            <w:pPr>
              <w:jc w:val="both"/>
              <w:rPr>
                <w:rFonts w:ascii="Arial" w:hAnsi="Arial" w:cs="Arial"/>
                <w:sz w:val="24"/>
                <w:szCs w:val="24"/>
              </w:rPr>
            </w:pPr>
          </w:p>
          <w:p w14:paraId="6FB71F17" w14:textId="77777777" w:rsidR="00881B63" w:rsidRDefault="00073227" w:rsidP="009F4209">
            <w:pPr>
              <w:jc w:val="both"/>
              <w:rPr>
                <w:rFonts w:cs="Arial"/>
              </w:rPr>
            </w:pPr>
            <w:r w:rsidRPr="00250E5F">
              <w:rPr>
                <w:rFonts w:ascii="Arial" w:hAnsi="Arial" w:cs="Arial"/>
                <w:sz w:val="24"/>
                <w:szCs w:val="24"/>
              </w:rPr>
              <w:t>Of which Social Value will form 10% of the quality criteria, the objective will be focused on promoting training</w:t>
            </w:r>
            <w:r>
              <w:rPr>
                <w:rFonts w:ascii="Arial" w:hAnsi="Arial" w:cs="Arial"/>
                <w:sz w:val="24"/>
                <w:szCs w:val="24"/>
              </w:rPr>
              <w:t>, support and development</w:t>
            </w:r>
            <w:r w:rsidRPr="00250E5F">
              <w:rPr>
                <w:rFonts w:ascii="Arial" w:hAnsi="Arial" w:cs="Arial"/>
                <w:sz w:val="24"/>
                <w:szCs w:val="24"/>
              </w:rPr>
              <w:t xml:space="preserve"> opportunit</w:t>
            </w:r>
            <w:r>
              <w:rPr>
                <w:rFonts w:ascii="Arial" w:hAnsi="Arial" w:cs="Arial"/>
                <w:sz w:val="24"/>
                <w:szCs w:val="24"/>
              </w:rPr>
              <w:t>ies (Social, cultural, health and economic capital) for those recovering from alcohol and drug dependence</w:t>
            </w:r>
            <w:r w:rsidRPr="00250E5F">
              <w:rPr>
                <w:rFonts w:ascii="Arial" w:hAnsi="Arial" w:cs="Arial"/>
                <w:sz w:val="24"/>
                <w:szCs w:val="24"/>
              </w:rPr>
              <w:t>.</w:t>
            </w:r>
            <w:r w:rsidRPr="00A62763">
              <w:rPr>
                <w:rFonts w:cs="Arial"/>
              </w:rPr>
              <w:t xml:space="preserve"> </w:t>
            </w:r>
          </w:p>
          <w:p w14:paraId="5F30A1A0" w14:textId="77777777" w:rsidR="007722A9" w:rsidRPr="002D4E2B" w:rsidRDefault="002A7D56" w:rsidP="009F4209">
            <w:pPr>
              <w:jc w:val="both"/>
              <w:rPr>
                <w:rFonts w:ascii="Arial" w:hAnsi="Arial" w:cs="Arial"/>
                <w:sz w:val="24"/>
                <w:szCs w:val="24"/>
              </w:rPr>
            </w:pPr>
          </w:p>
        </w:tc>
      </w:tr>
      <w:tr w:rsidR="002328BE" w14:paraId="7B6133E2" w14:textId="77777777" w:rsidTr="009F4209">
        <w:trPr>
          <w:trHeight w:val="3393"/>
        </w:trPr>
        <w:tc>
          <w:tcPr>
            <w:tcW w:w="9016" w:type="dxa"/>
          </w:tcPr>
          <w:p w14:paraId="34A7861B" w14:textId="77777777" w:rsidR="00881B63" w:rsidRDefault="00073227" w:rsidP="009F4209">
            <w:pPr>
              <w:jc w:val="both"/>
              <w:rPr>
                <w:rFonts w:ascii="Arial" w:hAnsi="Arial" w:cs="Arial"/>
                <w:b/>
                <w:sz w:val="24"/>
                <w:szCs w:val="24"/>
              </w:rPr>
            </w:pPr>
            <w:r w:rsidRPr="002D4E2B">
              <w:rPr>
                <w:rFonts w:ascii="Arial" w:hAnsi="Arial" w:cs="Arial"/>
                <w:b/>
                <w:sz w:val="24"/>
                <w:szCs w:val="24"/>
              </w:rPr>
              <w:t>Contract Detail</w:t>
            </w:r>
          </w:p>
          <w:p w14:paraId="19D0935A" w14:textId="77777777" w:rsidR="00881B63" w:rsidRDefault="002A7D56" w:rsidP="009F4209">
            <w:pPr>
              <w:jc w:val="both"/>
              <w:rPr>
                <w:rFonts w:ascii="Arial" w:hAnsi="Arial" w:cs="Arial"/>
                <w:b/>
                <w:sz w:val="24"/>
                <w:szCs w:val="24"/>
              </w:rPr>
            </w:pPr>
          </w:p>
          <w:p w14:paraId="71B1997E" w14:textId="77777777" w:rsidR="00881B63" w:rsidRPr="00CD3A05" w:rsidRDefault="00073227" w:rsidP="009F4209">
            <w:pPr>
              <w:rPr>
                <w:rFonts w:ascii="Arial" w:hAnsi="Arial" w:cs="Arial"/>
                <w:sz w:val="24"/>
                <w:szCs w:val="24"/>
              </w:rPr>
            </w:pPr>
            <w:r w:rsidRPr="00CD3A05">
              <w:rPr>
                <w:rFonts w:ascii="Arial" w:hAnsi="Arial" w:cs="Arial"/>
                <w:sz w:val="24"/>
                <w:szCs w:val="24"/>
              </w:rPr>
              <w:t xml:space="preserve">The Recovery Infrastructure Organisation (RIO) contract is based </w:t>
            </w:r>
            <w:r>
              <w:rPr>
                <w:rFonts w:ascii="Arial" w:hAnsi="Arial" w:cs="Arial"/>
                <w:sz w:val="24"/>
                <w:szCs w:val="24"/>
              </w:rPr>
              <w:t>o</w:t>
            </w:r>
            <w:r w:rsidRPr="00CD3A05">
              <w:rPr>
                <w:rFonts w:ascii="Arial" w:hAnsi="Arial" w:cs="Arial"/>
                <w:sz w:val="24"/>
                <w:szCs w:val="24"/>
              </w:rPr>
              <w:t>n historical development work undertaken in Lancashire to develop meaningful support, based on the experience of those with lived experience, for those working through alcohol and drug dependence and to support the moving into and sustaining alcohol and drug free lifestyles. The RIO will also by default need to support people with wider multiple disadvantages such as rough sleeping/homelessness, dual diagnosis, Hepatitis C, and a range of long term conditions.</w:t>
            </w:r>
          </w:p>
          <w:p w14:paraId="455A60A6" w14:textId="77777777" w:rsidR="00881B63" w:rsidRPr="00CD3A05" w:rsidRDefault="002A7D56" w:rsidP="009F4209">
            <w:pPr>
              <w:rPr>
                <w:rFonts w:ascii="Arial" w:hAnsi="Arial" w:cs="Arial"/>
                <w:sz w:val="24"/>
                <w:szCs w:val="24"/>
              </w:rPr>
            </w:pPr>
          </w:p>
          <w:p w14:paraId="373A8D1B" w14:textId="77777777" w:rsidR="00881B63" w:rsidRPr="00CD3A05" w:rsidRDefault="00073227" w:rsidP="009F4209">
            <w:pPr>
              <w:rPr>
                <w:rFonts w:ascii="Arial" w:hAnsi="Arial" w:cs="Arial"/>
                <w:sz w:val="24"/>
                <w:szCs w:val="24"/>
              </w:rPr>
            </w:pPr>
            <w:r w:rsidRPr="00CD3A05">
              <w:rPr>
                <w:rFonts w:ascii="Arial" w:hAnsi="Arial" w:cs="Arial"/>
                <w:sz w:val="24"/>
                <w:szCs w:val="24"/>
              </w:rPr>
              <w:t>The RIO contract will actively support the development of recovery communities across the Lancashire footprint and engage pro-actively with a range of partners, stakeholders, and service users locally and nationally.</w:t>
            </w:r>
          </w:p>
          <w:p w14:paraId="5C44259D" w14:textId="77777777" w:rsidR="00881B63" w:rsidRPr="00CD3A05" w:rsidRDefault="002A7D56" w:rsidP="009F4209">
            <w:pPr>
              <w:rPr>
                <w:rFonts w:ascii="Arial" w:hAnsi="Arial" w:cs="Arial"/>
                <w:sz w:val="24"/>
                <w:szCs w:val="24"/>
              </w:rPr>
            </w:pPr>
          </w:p>
          <w:p w14:paraId="3D63EBF3" w14:textId="77777777" w:rsidR="00881B63" w:rsidRPr="00CD3A05" w:rsidRDefault="00073227" w:rsidP="009F4209">
            <w:pPr>
              <w:rPr>
                <w:rFonts w:ascii="Arial" w:hAnsi="Arial" w:cs="Arial"/>
                <w:sz w:val="24"/>
                <w:szCs w:val="24"/>
              </w:rPr>
            </w:pPr>
            <w:r w:rsidRPr="00CD3A05">
              <w:rPr>
                <w:rFonts w:ascii="Arial" w:hAnsi="Arial" w:cs="Arial"/>
                <w:sz w:val="24"/>
                <w:szCs w:val="24"/>
              </w:rPr>
              <w:t>The RIO will be required to support and finance the Lancashire User Forum (LUF). The LUF is a peer led forum for those still in active dependence, those in treatment and those abstinent and in recovery, providing peer led support, recognition and working to reduce social stigma. The LUF is fundamentally linked to the RIO in that the RIO provides support and an outlet for individuals to develop beyond the forum.</w:t>
            </w:r>
          </w:p>
          <w:p w14:paraId="3D5FA30B" w14:textId="77777777" w:rsidR="00881B63" w:rsidRPr="00CD3A05" w:rsidRDefault="002A7D56" w:rsidP="009F4209">
            <w:pPr>
              <w:rPr>
                <w:rFonts w:ascii="Arial" w:hAnsi="Arial" w:cs="Arial"/>
                <w:sz w:val="24"/>
                <w:szCs w:val="24"/>
              </w:rPr>
            </w:pPr>
          </w:p>
          <w:p w14:paraId="18FEA7B4" w14:textId="77777777" w:rsidR="00881B63" w:rsidRPr="00CD3A05" w:rsidRDefault="00073227" w:rsidP="009F4209">
            <w:pPr>
              <w:rPr>
                <w:rFonts w:ascii="Arial" w:eastAsia="Times New Roman" w:hAnsi="Arial" w:cs="Arial"/>
                <w:sz w:val="24"/>
                <w:szCs w:val="24"/>
              </w:rPr>
            </w:pPr>
            <w:r w:rsidRPr="00CD3A05">
              <w:rPr>
                <w:rFonts w:ascii="Arial" w:hAnsi="Arial" w:cs="Arial"/>
                <w:sz w:val="24"/>
                <w:szCs w:val="24"/>
              </w:rPr>
              <w:t xml:space="preserve">The RIO will be required to oversee the Building Recovery in Communities (BRiC) fund. </w:t>
            </w:r>
            <w:r w:rsidRPr="00CD3A05">
              <w:rPr>
                <w:rFonts w:ascii="Arial" w:eastAsia="Times New Roman" w:hAnsi="Arial" w:cs="Arial"/>
                <w:sz w:val="24"/>
                <w:szCs w:val="24"/>
              </w:rPr>
              <w:t>BRIC is a fund, managed by the RIO to support and develop initiatives that foster positive recovery in our communities, examples have included training, establishing new social enterprise business, and creating the conditions for positive social connection such as mother and child groups in local community settings.. </w:t>
            </w:r>
          </w:p>
          <w:p w14:paraId="7C745B89" w14:textId="77777777" w:rsidR="00881B63" w:rsidRPr="00CD3A05" w:rsidRDefault="002A7D56" w:rsidP="009F4209">
            <w:pPr>
              <w:rPr>
                <w:rFonts w:ascii="Arial" w:hAnsi="Arial" w:cs="Arial"/>
                <w:sz w:val="24"/>
                <w:szCs w:val="24"/>
              </w:rPr>
            </w:pPr>
          </w:p>
          <w:p w14:paraId="16E88AFC" w14:textId="77777777" w:rsidR="00881B63" w:rsidRPr="00CD3A05" w:rsidRDefault="00073227" w:rsidP="009F4209">
            <w:pPr>
              <w:rPr>
                <w:rFonts w:ascii="Arial" w:hAnsi="Arial" w:cs="Arial"/>
                <w:sz w:val="24"/>
                <w:szCs w:val="24"/>
              </w:rPr>
            </w:pPr>
            <w:r w:rsidRPr="00CD3A05">
              <w:rPr>
                <w:rFonts w:ascii="Arial" w:hAnsi="Arial" w:cs="Arial"/>
                <w:sz w:val="24"/>
                <w:szCs w:val="24"/>
              </w:rPr>
              <w:t>The R</w:t>
            </w:r>
            <w:r>
              <w:rPr>
                <w:rFonts w:ascii="Arial" w:hAnsi="Arial" w:cs="Arial"/>
                <w:sz w:val="24"/>
                <w:szCs w:val="24"/>
              </w:rPr>
              <w:t>IO</w:t>
            </w:r>
            <w:r w:rsidRPr="00CD3A05">
              <w:rPr>
                <w:rFonts w:ascii="Arial" w:hAnsi="Arial" w:cs="Arial"/>
                <w:sz w:val="24"/>
                <w:szCs w:val="24"/>
              </w:rPr>
              <w:t xml:space="preserve"> will continue to develop and innovate, for example embedding the learning from the COVID pandemic in switching to digital channels where meaningful, but further developing face to face work when needed.</w:t>
            </w:r>
          </w:p>
          <w:p w14:paraId="7228B4E5" w14:textId="77777777" w:rsidR="00881B63" w:rsidRPr="00CD3A05" w:rsidRDefault="002A7D56" w:rsidP="009F4209">
            <w:pPr>
              <w:rPr>
                <w:rFonts w:ascii="Arial" w:hAnsi="Arial" w:cs="Arial"/>
                <w:sz w:val="24"/>
                <w:szCs w:val="24"/>
              </w:rPr>
            </w:pPr>
          </w:p>
          <w:p w14:paraId="1EB09CBF" w14:textId="77777777" w:rsidR="00881B63" w:rsidRPr="00CD3A05" w:rsidRDefault="00073227" w:rsidP="009F4209">
            <w:pPr>
              <w:rPr>
                <w:rFonts w:ascii="Arial" w:hAnsi="Arial" w:cs="Arial"/>
                <w:sz w:val="24"/>
                <w:szCs w:val="24"/>
              </w:rPr>
            </w:pPr>
            <w:r>
              <w:rPr>
                <w:rFonts w:ascii="Arial" w:hAnsi="Arial" w:cs="Arial"/>
                <w:sz w:val="24"/>
                <w:szCs w:val="24"/>
              </w:rPr>
              <w:t>The Public Health T</w:t>
            </w:r>
            <w:r w:rsidRPr="00CD3A05">
              <w:rPr>
                <w:rFonts w:ascii="Arial" w:hAnsi="Arial" w:cs="Arial"/>
                <w:sz w:val="24"/>
                <w:szCs w:val="24"/>
              </w:rPr>
              <w:t>eam will be conducting an engagement exercise to inform a re-development of the service specification and contract management requirements through June and July</w:t>
            </w:r>
            <w:r>
              <w:rPr>
                <w:rFonts w:ascii="Arial" w:hAnsi="Arial" w:cs="Arial"/>
                <w:sz w:val="24"/>
                <w:szCs w:val="24"/>
              </w:rPr>
              <w:t xml:space="preserve">, subject to </w:t>
            </w:r>
            <w:r w:rsidRPr="00CD3A05">
              <w:rPr>
                <w:rFonts w:ascii="Arial" w:hAnsi="Arial" w:cs="Arial"/>
                <w:sz w:val="24"/>
                <w:szCs w:val="24"/>
              </w:rPr>
              <w:t>COVID outbreak work.</w:t>
            </w:r>
          </w:p>
          <w:p w14:paraId="787A000F" w14:textId="77777777" w:rsidR="00881B63" w:rsidRPr="009C2A53" w:rsidRDefault="002A7D56" w:rsidP="009F4209">
            <w:pPr>
              <w:jc w:val="both"/>
            </w:pPr>
          </w:p>
        </w:tc>
      </w:tr>
    </w:tbl>
    <w:p w14:paraId="5B106FCB" w14:textId="77777777" w:rsidR="00881B63" w:rsidRPr="002A11A6" w:rsidRDefault="002A7D56" w:rsidP="00881B63">
      <w:pPr>
        <w:rPr>
          <w:rFonts w:ascii="Arial" w:hAnsi="Arial" w:cs="Arial"/>
          <w:b/>
          <w:sz w:val="24"/>
          <w:szCs w:val="24"/>
        </w:rPr>
      </w:pPr>
    </w:p>
    <w:p w14:paraId="209DA0FB" w14:textId="77777777" w:rsidR="00881B63" w:rsidRDefault="00073227">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2328BE" w14:paraId="557B7D3D" w14:textId="77777777" w:rsidTr="009F4209">
        <w:trPr>
          <w:trHeight w:val="522"/>
        </w:trPr>
        <w:tc>
          <w:tcPr>
            <w:tcW w:w="9016" w:type="dxa"/>
          </w:tcPr>
          <w:p w14:paraId="5A3575AE" w14:textId="77777777" w:rsidR="00881B63" w:rsidRPr="007722A9" w:rsidRDefault="00073227" w:rsidP="009F4209">
            <w:pPr>
              <w:jc w:val="both"/>
              <w:rPr>
                <w:rFonts w:ascii="Arial" w:hAnsi="Arial" w:cs="Arial"/>
                <w:b/>
                <w:sz w:val="24"/>
                <w:szCs w:val="24"/>
              </w:rPr>
            </w:pPr>
            <w:bookmarkStart w:id="0" w:name="_Hlk74823210"/>
            <w:r w:rsidRPr="007722A9">
              <w:rPr>
                <w:rFonts w:ascii="Arial" w:hAnsi="Arial" w:cs="Arial"/>
                <w:b/>
                <w:sz w:val="24"/>
                <w:szCs w:val="24"/>
              </w:rPr>
              <w:lastRenderedPageBreak/>
              <w:t>Procurement Title</w:t>
            </w:r>
          </w:p>
          <w:p w14:paraId="4FF06C67" w14:textId="77777777" w:rsidR="00881B63" w:rsidRPr="007722A9" w:rsidRDefault="00073227" w:rsidP="009F4209">
            <w:pPr>
              <w:jc w:val="both"/>
              <w:rPr>
                <w:rFonts w:ascii="Arial" w:hAnsi="Arial" w:cs="Arial"/>
                <w:iCs/>
                <w:color w:val="FF0000"/>
                <w:sz w:val="24"/>
                <w:szCs w:val="24"/>
              </w:rPr>
            </w:pPr>
            <w:r w:rsidRPr="007722A9">
              <w:rPr>
                <w:rFonts w:ascii="Arial" w:hAnsi="Arial" w:cs="Arial"/>
                <w:iCs/>
                <w:sz w:val="24"/>
                <w:szCs w:val="24"/>
              </w:rPr>
              <w:t>Provision of Enforcement Agency Services for the collection of unpaid Penalty Charge Notices</w:t>
            </w:r>
          </w:p>
        </w:tc>
      </w:tr>
      <w:tr w:rsidR="002328BE" w14:paraId="0E32E059" w14:textId="77777777" w:rsidTr="009F4209">
        <w:trPr>
          <w:trHeight w:val="511"/>
        </w:trPr>
        <w:tc>
          <w:tcPr>
            <w:tcW w:w="9016" w:type="dxa"/>
          </w:tcPr>
          <w:p w14:paraId="7D80747C" w14:textId="77777777" w:rsidR="00881B63" w:rsidRPr="007722A9" w:rsidRDefault="00073227" w:rsidP="009F4209">
            <w:pPr>
              <w:jc w:val="both"/>
              <w:rPr>
                <w:rFonts w:ascii="Arial" w:hAnsi="Arial" w:cs="Arial"/>
                <w:b/>
                <w:sz w:val="24"/>
                <w:szCs w:val="24"/>
              </w:rPr>
            </w:pPr>
            <w:r w:rsidRPr="007722A9">
              <w:rPr>
                <w:rFonts w:ascii="Arial" w:hAnsi="Arial" w:cs="Arial"/>
                <w:b/>
                <w:sz w:val="24"/>
                <w:szCs w:val="24"/>
              </w:rPr>
              <w:t>Procurement Option</w:t>
            </w:r>
          </w:p>
          <w:p w14:paraId="4401A565" w14:textId="77777777" w:rsidR="00881B63" w:rsidRPr="007722A9" w:rsidRDefault="00073227" w:rsidP="009F4209">
            <w:pPr>
              <w:jc w:val="both"/>
              <w:rPr>
                <w:rFonts w:ascii="Arial" w:hAnsi="Arial" w:cs="Arial"/>
                <w:iCs/>
                <w:color w:val="FF0000"/>
                <w:sz w:val="24"/>
                <w:szCs w:val="24"/>
              </w:rPr>
            </w:pPr>
            <w:r w:rsidRPr="007722A9">
              <w:rPr>
                <w:rFonts w:ascii="Arial" w:hAnsi="Arial" w:cs="Arial"/>
                <w:iCs/>
                <w:sz w:val="24"/>
                <w:szCs w:val="24"/>
              </w:rPr>
              <w:t>Call-off Contract from Yorkshire Purchasing Organisation (YPO) framework 953: Enforcement Agency Services Dynamic Purchasing System (DPS)</w:t>
            </w:r>
          </w:p>
        </w:tc>
      </w:tr>
      <w:tr w:rsidR="002328BE" w14:paraId="1D13BC61" w14:textId="77777777" w:rsidTr="009F4209">
        <w:trPr>
          <w:trHeight w:val="511"/>
        </w:trPr>
        <w:tc>
          <w:tcPr>
            <w:tcW w:w="9016" w:type="dxa"/>
          </w:tcPr>
          <w:p w14:paraId="50D562D7" w14:textId="77777777" w:rsidR="00881B63" w:rsidRPr="007722A9" w:rsidRDefault="00073227" w:rsidP="009F4209">
            <w:pPr>
              <w:jc w:val="both"/>
              <w:rPr>
                <w:rFonts w:ascii="Arial" w:hAnsi="Arial" w:cs="Arial"/>
                <w:b/>
                <w:sz w:val="24"/>
                <w:szCs w:val="24"/>
              </w:rPr>
            </w:pPr>
            <w:r w:rsidRPr="007722A9">
              <w:rPr>
                <w:rFonts w:ascii="Arial" w:hAnsi="Arial" w:cs="Arial"/>
                <w:b/>
                <w:sz w:val="24"/>
                <w:szCs w:val="24"/>
              </w:rPr>
              <w:t>New or Existing Provision</w:t>
            </w:r>
          </w:p>
          <w:p w14:paraId="253DA7E6"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Existing – current contract end date 31 August 2021.</w:t>
            </w:r>
          </w:p>
          <w:p w14:paraId="495EFB92" w14:textId="77777777" w:rsidR="00881B63" w:rsidRPr="007722A9" w:rsidRDefault="002A7D56" w:rsidP="009F4209">
            <w:pPr>
              <w:jc w:val="both"/>
              <w:rPr>
                <w:rFonts w:ascii="Arial" w:hAnsi="Arial" w:cs="Arial"/>
                <w:iCs/>
                <w:color w:val="FF0000"/>
                <w:sz w:val="24"/>
                <w:szCs w:val="24"/>
              </w:rPr>
            </w:pPr>
          </w:p>
          <w:p w14:paraId="5BE5E1C9" w14:textId="77777777" w:rsidR="00881B63" w:rsidRPr="007722A9" w:rsidRDefault="00073227" w:rsidP="009F4209">
            <w:pPr>
              <w:jc w:val="both"/>
              <w:rPr>
                <w:rFonts w:ascii="Arial" w:hAnsi="Arial" w:cs="Arial"/>
                <w:iCs/>
                <w:color w:val="FF0000"/>
                <w:sz w:val="24"/>
                <w:szCs w:val="24"/>
              </w:rPr>
            </w:pPr>
            <w:r w:rsidRPr="007722A9">
              <w:rPr>
                <w:rFonts w:ascii="Arial" w:hAnsi="Arial" w:cs="Arial"/>
                <w:iCs/>
                <w:sz w:val="24"/>
                <w:szCs w:val="24"/>
              </w:rPr>
              <w:t xml:space="preserve">Please note that provision of Enforcement Agency Services is currently provided through the wider Parking Enforcement Services and Notice Processing System contract with NSL Limited. The NSL Limited contract is due to cease </w:t>
            </w:r>
            <w:r>
              <w:rPr>
                <w:rFonts w:ascii="Arial" w:hAnsi="Arial" w:cs="Arial"/>
                <w:iCs/>
                <w:sz w:val="24"/>
                <w:szCs w:val="24"/>
              </w:rPr>
              <w:t>a</w:t>
            </w:r>
            <w:r w:rsidRPr="007722A9">
              <w:rPr>
                <w:rFonts w:ascii="Arial" w:hAnsi="Arial" w:cs="Arial"/>
                <w:iCs/>
                <w:sz w:val="24"/>
                <w:szCs w:val="24"/>
              </w:rPr>
              <w:t>t the end of August 2021 and the parking enforcement services that are provided through that contract are to be managed in-house by the C</w:t>
            </w:r>
            <w:r>
              <w:rPr>
                <w:rFonts w:ascii="Arial" w:hAnsi="Arial" w:cs="Arial"/>
                <w:iCs/>
                <w:sz w:val="24"/>
                <w:szCs w:val="24"/>
              </w:rPr>
              <w:t xml:space="preserve">ouncil from </w:t>
            </w:r>
            <w:r w:rsidRPr="007722A9">
              <w:rPr>
                <w:rFonts w:ascii="Arial" w:hAnsi="Arial" w:cs="Arial"/>
                <w:iCs/>
                <w:sz w:val="24"/>
                <w:szCs w:val="24"/>
              </w:rPr>
              <w:t xml:space="preserve">1 September 2021. </w:t>
            </w:r>
          </w:p>
        </w:tc>
      </w:tr>
      <w:tr w:rsidR="002328BE" w14:paraId="75DF3E9B" w14:textId="77777777" w:rsidTr="009F4209">
        <w:trPr>
          <w:trHeight w:val="802"/>
        </w:trPr>
        <w:tc>
          <w:tcPr>
            <w:tcW w:w="9016" w:type="dxa"/>
          </w:tcPr>
          <w:p w14:paraId="192E9F58" w14:textId="77777777" w:rsidR="00881B63" w:rsidRPr="007722A9" w:rsidRDefault="00073227" w:rsidP="009F4209">
            <w:pPr>
              <w:jc w:val="both"/>
              <w:rPr>
                <w:rFonts w:ascii="Arial" w:hAnsi="Arial" w:cs="Arial"/>
                <w:b/>
                <w:sz w:val="24"/>
                <w:szCs w:val="24"/>
              </w:rPr>
            </w:pPr>
            <w:r w:rsidRPr="007722A9">
              <w:rPr>
                <w:rFonts w:ascii="Arial" w:hAnsi="Arial" w:cs="Arial"/>
                <w:b/>
                <w:sz w:val="24"/>
                <w:szCs w:val="24"/>
              </w:rPr>
              <w:t>Estimated Contract Value and Funding Arrangements</w:t>
            </w:r>
          </w:p>
          <w:p w14:paraId="2CA3BF19" w14:textId="77777777" w:rsidR="00881B63" w:rsidRPr="007722A9" w:rsidRDefault="002A7D56" w:rsidP="009F4209">
            <w:pPr>
              <w:jc w:val="both"/>
              <w:rPr>
                <w:rFonts w:ascii="Arial" w:hAnsi="Arial" w:cs="Arial"/>
                <w:i/>
                <w:color w:val="FF0000"/>
                <w:sz w:val="24"/>
                <w:szCs w:val="24"/>
              </w:rPr>
            </w:pPr>
          </w:p>
          <w:p w14:paraId="20E6EA8A"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Concession Contract Value: approximately £278,250 - £1,558,200 per annum.</w:t>
            </w:r>
          </w:p>
          <w:p w14:paraId="55C07C69"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Overall Concession Contract Value: approximately £1,113,000 - £6,232,800 over a maximum four year term.</w:t>
            </w:r>
          </w:p>
          <w:p w14:paraId="54719E89" w14:textId="77777777" w:rsidR="00881B63" w:rsidRPr="007722A9" w:rsidRDefault="002A7D56" w:rsidP="009F4209">
            <w:pPr>
              <w:jc w:val="both"/>
              <w:rPr>
                <w:rFonts w:ascii="Arial" w:hAnsi="Arial" w:cs="Arial"/>
                <w:iCs/>
                <w:sz w:val="24"/>
                <w:szCs w:val="24"/>
              </w:rPr>
            </w:pPr>
          </w:p>
          <w:p w14:paraId="25DBD82B"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(Figures based on 35% collection success rate and using a minimum fee of £75 and maximum fee £420).</w:t>
            </w:r>
          </w:p>
          <w:p w14:paraId="7E00C0C2" w14:textId="77777777" w:rsidR="00881B63" w:rsidRPr="007722A9" w:rsidRDefault="002A7D56" w:rsidP="009F4209">
            <w:pPr>
              <w:jc w:val="both"/>
              <w:rPr>
                <w:rFonts w:ascii="Arial" w:hAnsi="Arial" w:cs="Arial"/>
                <w:iCs/>
                <w:sz w:val="24"/>
                <w:szCs w:val="24"/>
              </w:rPr>
            </w:pPr>
          </w:p>
          <w:p w14:paraId="7DEFDC31" w14:textId="77777777" w:rsidR="00881B63" w:rsidRPr="007722A9" w:rsidRDefault="00073227" w:rsidP="009F4209">
            <w:pPr>
              <w:jc w:val="both"/>
              <w:rPr>
                <w:rFonts w:ascii="Arial" w:hAnsi="Arial" w:cs="Arial"/>
                <w:i/>
                <w:color w:val="FF0000"/>
                <w:sz w:val="24"/>
                <w:szCs w:val="24"/>
              </w:rPr>
            </w:pPr>
            <w:r w:rsidRPr="007722A9">
              <w:rPr>
                <w:rFonts w:ascii="Arial" w:hAnsi="Arial" w:cs="Arial"/>
                <w:iCs/>
                <w:sz w:val="24"/>
                <w:szCs w:val="24"/>
              </w:rPr>
              <w:t>There are no charges incurred by the Council in letting this contract. Fees are recovered by the Enforcement Agency directly from the debtor.</w:t>
            </w:r>
          </w:p>
        </w:tc>
      </w:tr>
      <w:tr w:rsidR="002328BE" w14:paraId="2A5012C9" w14:textId="77777777" w:rsidTr="009F4209">
        <w:trPr>
          <w:trHeight w:val="802"/>
        </w:trPr>
        <w:tc>
          <w:tcPr>
            <w:tcW w:w="9016" w:type="dxa"/>
          </w:tcPr>
          <w:p w14:paraId="1071B56D" w14:textId="77777777" w:rsidR="00881B63" w:rsidRPr="007722A9" w:rsidRDefault="00073227" w:rsidP="009F4209">
            <w:pPr>
              <w:jc w:val="both"/>
              <w:rPr>
                <w:rFonts w:ascii="Arial" w:hAnsi="Arial" w:cs="Arial"/>
                <w:b/>
                <w:sz w:val="24"/>
                <w:szCs w:val="24"/>
              </w:rPr>
            </w:pPr>
            <w:r w:rsidRPr="007722A9">
              <w:rPr>
                <w:rFonts w:ascii="Arial" w:hAnsi="Arial" w:cs="Arial"/>
                <w:b/>
                <w:sz w:val="24"/>
                <w:szCs w:val="24"/>
              </w:rPr>
              <w:t>Contract Duration</w:t>
            </w:r>
          </w:p>
          <w:p w14:paraId="7549C679" w14:textId="77777777" w:rsidR="00881B63" w:rsidRPr="007722A9" w:rsidRDefault="00073227" w:rsidP="009F4209">
            <w:pPr>
              <w:jc w:val="both"/>
              <w:rPr>
                <w:rFonts w:ascii="Arial" w:hAnsi="Arial" w:cs="Arial"/>
                <w:iCs/>
                <w:color w:val="FF0000"/>
                <w:sz w:val="24"/>
                <w:szCs w:val="24"/>
              </w:rPr>
            </w:pPr>
            <w:r w:rsidRPr="007722A9">
              <w:rPr>
                <w:rFonts w:ascii="Arial" w:hAnsi="Arial" w:cs="Arial"/>
                <w:iCs/>
                <w:sz w:val="24"/>
                <w:szCs w:val="24"/>
              </w:rPr>
              <w:t xml:space="preserve">Initial contract period of two years with an option to extend the contract beyond the initial term by any number of defined periods for up to maximum of a further 2 years. Maximum duration of the contract no more than four years. </w:t>
            </w:r>
          </w:p>
        </w:tc>
      </w:tr>
      <w:tr w:rsidR="002328BE" w14:paraId="4268117E" w14:textId="77777777" w:rsidTr="009F4209">
        <w:trPr>
          <w:trHeight w:val="1546"/>
        </w:trPr>
        <w:tc>
          <w:tcPr>
            <w:tcW w:w="9016" w:type="dxa"/>
          </w:tcPr>
          <w:p w14:paraId="19DCBBFC" w14:textId="77777777" w:rsidR="00CC576E" w:rsidRPr="007722A9" w:rsidRDefault="00073227">
            <w:pPr>
              <w:jc w:val="both"/>
              <w:rPr>
                <w:rFonts w:ascii="Arial" w:hAnsi="Arial" w:cs="Arial"/>
                <w:b/>
                <w:sz w:val="24"/>
                <w:szCs w:val="24"/>
              </w:rPr>
            </w:pPr>
            <w:r w:rsidRPr="007722A9">
              <w:rPr>
                <w:rFonts w:ascii="Arial" w:hAnsi="Arial" w:cs="Arial"/>
                <w:b/>
                <w:sz w:val="24"/>
                <w:szCs w:val="24"/>
              </w:rPr>
              <w:t>Lotting</w:t>
            </w:r>
          </w:p>
          <w:p w14:paraId="44245F47" w14:textId="3B14A370" w:rsidR="00881B63" w:rsidRPr="007722A9" w:rsidRDefault="00073227" w:rsidP="00CC576E">
            <w:pPr>
              <w:jc w:val="both"/>
              <w:rPr>
                <w:rFonts w:ascii="Arial" w:hAnsi="Arial" w:cs="Arial"/>
                <w:iCs/>
                <w:color w:val="FF0000"/>
                <w:sz w:val="24"/>
                <w:szCs w:val="24"/>
              </w:rPr>
            </w:pPr>
            <w:r w:rsidRPr="007722A9">
              <w:rPr>
                <w:rFonts w:ascii="Arial" w:hAnsi="Arial" w:cs="Arial"/>
                <w:iCs/>
                <w:sz w:val="24"/>
                <w:szCs w:val="24"/>
              </w:rPr>
              <w:t xml:space="preserve">The contract is not lotted as there is no discernible benefit in doing so. However, </w:t>
            </w:r>
            <w:r>
              <w:rPr>
                <w:rFonts w:ascii="Arial" w:hAnsi="Arial" w:cs="Arial"/>
                <w:iCs/>
                <w:sz w:val="24"/>
                <w:szCs w:val="24"/>
              </w:rPr>
              <w:t xml:space="preserve">the </w:t>
            </w:r>
            <w:r w:rsidRPr="007722A9">
              <w:rPr>
                <w:rFonts w:ascii="Arial" w:hAnsi="Arial" w:cs="Arial"/>
                <w:iCs/>
                <w:sz w:val="24"/>
                <w:szCs w:val="24"/>
              </w:rPr>
              <w:t xml:space="preserve">two </w:t>
            </w:r>
            <w:r>
              <w:rPr>
                <w:rFonts w:ascii="Arial" w:hAnsi="Arial" w:cs="Arial"/>
                <w:iCs/>
                <w:sz w:val="24"/>
                <w:szCs w:val="24"/>
              </w:rPr>
              <w:t xml:space="preserve">highest scoring </w:t>
            </w:r>
            <w:r w:rsidRPr="007722A9">
              <w:rPr>
                <w:rFonts w:ascii="Arial" w:hAnsi="Arial" w:cs="Arial"/>
                <w:iCs/>
                <w:sz w:val="24"/>
                <w:szCs w:val="24"/>
              </w:rPr>
              <w:t xml:space="preserve">service providers </w:t>
            </w:r>
            <w:r>
              <w:rPr>
                <w:rFonts w:ascii="Arial" w:hAnsi="Arial" w:cs="Arial"/>
                <w:iCs/>
                <w:sz w:val="24"/>
                <w:szCs w:val="24"/>
              </w:rPr>
              <w:t xml:space="preserve">at mini-competition stage </w:t>
            </w:r>
            <w:r w:rsidRPr="007722A9">
              <w:rPr>
                <w:rFonts w:ascii="Arial" w:hAnsi="Arial" w:cs="Arial"/>
                <w:iCs/>
                <w:sz w:val="24"/>
                <w:szCs w:val="24"/>
              </w:rPr>
              <w:t>will be appointed</w:t>
            </w:r>
            <w:r>
              <w:rPr>
                <w:rFonts w:ascii="Arial" w:hAnsi="Arial" w:cs="Arial"/>
                <w:iCs/>
                <w:sz w:val="24"/>
                <w:szCs w:val="24"/>
              </w:rPr>
              <w:t xml:space="preserve"> </w:t>
            </w:r>
            <w:r w:rsidRPr="00817E39">
              <w:rPr>
                <w:rFonts w:ascii="Arial" w:hAnsi="Arial" w:cs="Arial"/>
                <w:iCs/>
                <w:strike/>
                <w:sz w:val="24"/>
                <w:szCs w:val="24"/>
              </w:rPr>
              <w:t>to the framework</w:t>
            </w:r>
            <w:r w:rsidRPr="007722A9">
              <w:rPr>
                <w:rFonts w:ascii="Arial" w:hAnsi="Arial" w:cs="Arial"/>
                <w:iCs/>
                <w:sz w:val="24"/>
                <w:szCs w:val="24"/>
              </w:rPr>
              <w:t xml:space="preserve"> </w:t>
            </w:r>
            <w:r>
              <w:rPr>
                <w:rFonts w:ascii="Arial" w:hAnsi="Arial" w:cs="Arial"/>
                <w:iCs/>
                <w:sz w:val="24"/>
                <w:szCs w:val="24"/>
              </w:rPr>
              <w:t>by the Council</w:t>
            </w:r>
            <w:r w:rsidRPr="007722A9">
              <w:rPr>
                <w:rFonts w:ascii="Arial" w:hAnsi="Arial" w:cs="Arial"/>
                <w:iCs/>
                <w:sz w:val="24"/>
                <w:szCs w:val="24"/>
              </w:rPr>
              <w:t xml:space="preserve">, with the work initially allocated equally between them. If deemed feasible within the contract documents, it is proposed to include a performance metric that monitors the success rates of both providers, with the aim of passing more work over to the service provider with the higher collection success rate over time. </w:t>
            </w:r>
          </w:p>
        </w:tc>
      </w:tr>
      <w:tr w:rsidR="002328BE" w14:paraId="6BE5894C" w14:textId="77777777" w:rsidTr="009F4209">
        <w:trPr>
          <w:trHeight w:val="1322"/>
        </w:trPr>
        <w:tc>
          <w:tcPr>
            <w:tcW w:w="9016" w:type="dxa"/>
            <w:vAlign w:val="center"/>
          </w:tcPr>
          <w:p w14:paraId="2D73DB6D" w14:textId="77777777" w:rsidR="00881B63" w:rsidRPr="007722A9" w:rsidRDefault="00073227" w:rsidP="009F4209">
            <w:pPr>
              <w:rPr>
                <w:rFonts w:ascii="Arial" w:hAnsi="Arial" w:cs="Arial"/>
                <w:b/>
                <w:sz w:val="24"/>
                <w:szCs w:val="24"/>
              </w:rPr>
            </w:pPr>
            <w:r w:rsidRPr="007722A9">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2328BE" w14:paraId="181B4AFB" w14:textId="77777777" w:rsidTr="009F4209">
              <w:trPr>
                <w:trHeight w:val="401"/>
              </w:trPr>
              <w:tc>
                <w:tcPr>
                  <w:tcW w:w="2972" w:type="dxa"/>
                  <w:vAlign w:val="center"/>
                </w:tcPr>
                <w:p w14:paraId="50B5B778" w14:textId="77777777" w:rsidR="00881B63" w:rsidRPr="007722A9" w:rsidRDefault="00073227" w:rsidP="00524DBF">
                  <w:pPr>
                    <w:framePr w:hSpace="180" w:wrap="around" w:vAnchor="page" w:hAnchor="margin" w:y="1613"/>
                    <w:rPr>
                      <w:rFonts w:ascii="Arial" w:hAnsi="Arial" w:cs="Arial"/>
                      <w:iCs/>
                      <w:sz w:val="24"/>
                      <w:szCs w:val="24"/>
                    </w:rPr>
                  </w:pPr>
                  <w:r w:rsidRPr="007722A9">
                    <w:rPr>
                      <w:rFonts w:ascii="Arial" w:hAnsi="Arial" w:cs="Arial"/>
                      <w:b/>
                      <w:bCs/>
                      <w:iCs/>
                      <w:sz w:val="24"/>
                      <w:szCs w:val="24"/>
                    </w:rPr>
                    <w:t>Quality Criteria 100%</w:t>
                  </w:r>
                </w:p>
              </w:tc>
              <w:tc>
                <w:tcPr>
                  <w:tcW w:w="3063" w:type="dxa"/>
                  <w:vAlign w:val="center"/>
                </w:tcPr>
                <w:p w14:paraId="664C4C62" w14:textId="77777777" w:rsidR="00881B63" w:rsidRPr="007722A9" w:rsidRDefault="00073227" w:rsidP="00524DBF">
                  <w:pPr>
                    <w:framePr w:hSpace="180" w:wrap="around" w:vAnchor="page" w:hAnchor="margin" w:y="1613"/>
                    <w:rPr>
                      <w:rFonts w:ascii="Arial" w:hAnsi="Arial" w:cs="Arial"/>
                      <w:iCs/>
                      <w:sz w:val="24"/>
                      <w:szCs w:val="24"/>
                    </w:rPr>
                  </w:pPr>
                  <w:r w:rsidRPr="007722A9">
                    <w:rPr>
                      <w:rFonts w:ascii="Arial" w:hAnsi="Arial" w:cs="Arial"/>
                      <w:b/>
                      <w:bCs/>
                      <w:iCs/>
                      <w:sz w:val="24"/>
                      <w:szCs w:val="24"/>
                    </w:rPr>
                    <w:t>Financial Criteria 0%</w:t>
                  </w:r>
                </w:p>
              </w:tc>
            </w:tr>
          </w:tbl>
          <w:p w14:paraId="6A1850EE" w14:textId="77777777" w:rsidR="00881B63" w:rsidRPr="007722A9" w:rsidRDefault="002A7D56" w:rsidP="009F4209">
            <w:pPr>
              <w:rPr>
                <w:rFonts w:ascii="Arial" w:hAnsi="Arial" w:cs="Arial"/>
                <w:i/>
                <w:color w:val="FF0000"/>
                <w:sz w:val="24"/>
                <w:szCs w:val="24"/>
              </w:rPr>
            </w:pPr>
          </w:p>
          <w:p w14:paraId="41E59AD2" w14:textId="77777777" w:rsidR="00C16FAB" w:rsidRDefault="00073227" w:rsidP="00C16FAB">
            <w:r w:rsidRPr="007722A9">
              <w:rPr>
                <w:rFonts w:ascii="Arial" w:hAnsi="Arial" w:cs="Arial"/>
                <w:iCs/>
                <w:sz w:val="24"/>
                <w:szCs w:val="24"/>
              </w:rPr>
              <w:t xml:space="preserve">Social value will account for 10% of the quality weighting. </w:t>
            </w:r>
            <w:r>
              <w:rPr>
                <w:rFonts w:ascii="Arial" w:hAnsi="Arial" w:cs="Arial"/>
                <w:iCs/>
                <w:sz w:val="24"/>
                <w:szCs w:val="24"/>
              </w:rPr>
              <w:t>This will include promoting training and employment opportunities and raising living standards of local residents, by maximising access to entitlements such as child care and encouraging suppliers to recruit from within Lancashire.</w:t>
            </w:r>
          </w:p>
          <w:p w14:paraId="20713465" w14:textId="77777777" w:rsidR="00881B63" w:rsidRPr="007722A9" w:rsidRDefault="002A7D56" w:rsidP="009F4209">
            <w:pPr>
              <w:rPr>
                <w:rFonts w:ascii="Arial" w:hAnsi="Arial" w:cs="Arial"/>
                <w:iCs/>
                <w:sz w:val="24"/>
                <w:szCs w:val="24"/>
              </w:rPr>
            </w:pPr>
          </w:p>
          <w:p w14:paraId="31F3D2D2"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Quality criteria may cover service areas such as customer focus, dealing with debtors, complaint handling, contract management, training, processes, management information and innovation. </w:t>
            </w:r>
          </w:p>
          <w:p w14:paraId="71EB8ABE" w14:textId="77777777" w:rsidR="00881B63" w:rsidRPr="007722A9" w:rsidRDefault="002A7D56" w:rsidP="009F4209">
            <w:pPr>
              <w:jc w:val="both"/>
              <w:rPr>
                <w:rFonts w:ascii="Arial" w:hAnsi="Arial" w:cs="Arial"/>
                <w:iCs/>
                <w:sz w:val="24"/>
                <w:szCs w:val="24"/>
              </w:rPr>
            </w:pPr>
          </w:p>
          <w:p w14:paraId="74368DA9" w14:textId="77777777" w:rsidR="00881B63" w:rsidRPr="007722A9" w:rsidRDefault="00073227" w:rsidP="007722A9">
            <w:pPr>
              <w:jc w:val="both"/>
              <w:rPr>
                <w:rFonts w:ascii="Arial" w:hAnsi="Arial" w:cs="Arial"/>
                <w:iCs/>
                <w:color w:val="FF0000"/>
                <w:sz w:val="24"/>
                <w:szCs w:val="24"/>
              </w:rPr>
            </w:pPr>
            <w:r w:rsidRPr="007722A9">
              <w:rPr>
                <w:rFonts w:ascii="Arial" w:hAnsi="Arial" w:cs="Arial"/>
                <w:iCs/>
                <w:sz w:val="24"/>
                <w:szCs w:val="24"/>
              </w:rPr>
              <w:lastRenderedPageBreak/>
              <w:t>Financial criterion is set at 0% as the fees charged by the Enforcement Agency are determined by the 'The Taking Control of Goods (Fees) Regulations 2014.' The fees are recovered directly by the Enforcement Agency from the debtor. No charge is incurred by the Council for the provision of the services.</w:t>
            </w:r>
          </w:p>
        </w:tc>
      </w:tr>
      <w:tr w:rsidR="002328BE" w14:paraId="5EE7B996" w14:textId="77777777" w:rsidTr="009F4209">
        <w:trPr>
          <w:trHeight w:val="6794"/>
        </w:trPr>
        <w:tc>
          <w:tcPr>
            <w:tcW w:w="9016" w:type="dxa"/>
          </w:tcPr>
          <w:p w14:paraId="5FD12104" w14:textId="77777777" w:rsidR="00881B63" w:rsidRPr="007722A9" w:rsidRDefault="00073227" w:rsidP="009F4209">
            <w:pPr>
              <w:jc w:val="both"/>
              <w:rPr>
                <w:rFonts w:ascii="Arial" w:hAnsi="Arial" w:cs="Arial"/>
                <w:b/>
                <w:sz w:val="24"/>
                <w:szCs w:val="24"/>
              </w:rPr>
            </w:pPr>
            <w:r w:rsidRPr="007722A9">
              <w:rPr>
                <w:rFonts w:ascii="Arial" w:hAnsi="Arial" w:cs="Arial"/>
                <w:b/>
                <w:sz w:val="24"/>
                <w:szCs w:val="24"/>
              </w:rPr>
              <w:lastRenderedPageBreak/>
              <w:t>Contract Detail</w:t>
            </w:r>
          </w:p>
          <w:p w14:paraId="74EC92C2" w14:textId="77777777" w:rsidR="00881B63" w:rsidRPr="007722A9" w:rsidRDefault="002A7D56" w:rsidP="009F4209">
            <w:pPr>
              <w:jc w:val="both"/>
              <w:rPr>
                <w:rFonts w:ascii="Arial" w:hAnsi="Arial" w:cs="Arial"/>
                <w:iCs/>
                <w:sz w:val="24"/>
                <w:szCs w:val="24"/>
              </w:rPr>
            </w:pPr>
          </w:p>
          <w:p w14:paraId="17DB5C9E" w14:textId="7D08A226" w:rsidR="00881B63" w:rsidRPr="007722A9" w:rsidRDefault="00073227" w:rsidP="009F4209">
            <w:pPr>
              <w:jc w:val="both"/>
              <w:rPr>
                <w:rFonts w:ascii="Arial" w:hAnsi="Arial" w:cs="Arial"/>
                <w:iCs/>
                <w:sz w:val="24"/>
                <w:szCs w:val="24"/>
              </w:rPr>
            </w:pPr>
            <w:r w:rsidRPr="00073227">
              <w:rPr>
                <w:rFonts w:ascii="Arial" w:hAnsi="Arial" w:cs="Arial"/>
                <w:iCs/>
                <w:sz w:val="24"/>
                <w:szCs w:val="24"/>
              </w:rPr>
              <w:t>Lancashire County Council enforce on and off-street parking restrictions across Lancashire, and also undertake enforcement for off-street car parks on behalf of interested district councils</w:t>
            </w:r>
            <w:r w:rsidRPr="007722A9">
              <w:rPr>
                <w:rFonts w:ascii="Arial" w:hAnsi="Arial" w:cs="Arial"/>
                <w:iCs/>
                <w:sz w:val="24"/>
                <w:szCs w:val="24"/>
              </w:rPr>
              <w:t>. The Council also undertakes bus lane enforcement to ensure bus lanes remain clear for use by permitted vehicles. Enforcement is undertaken under the provisions of the Traffic Management Act 2004 and Transport Act 2000.</w:t>
            </w:r>
          </w:p>
          <w:p w14:paraId="557CE214" w14:textId="77777777" w:rsidR="00881B63" w:rsidRPr="007722A9" w:rsidRDefault="002A7D56" w:rsidP="009F4209">
            <w:pPr>
              <w:jc w:val="both"/>
              <w:rPr>
                <w:rFonts w:ascii="Arial" w:hAnsi="Arial" w:cs="Arial"/>
                <w:iCs/>
                <w:sz w:val="24"/>
                <w:szCs w:val="24"/>
              </w:rPr>
            </w:pPr>
          </w:p>
          <w:p w14:paraId="32F9FA73"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The purpose of enforcing parking and bus lane restrictions is to improve road safety for all road users, to improve the flow of traffic, and to ensure emergency vehicles and public transport are able to travel without obstruction or delay. The money received from Penalty Charge Notices (PCNs), once costs are covered, can only be re-invested into highway and transportation related schemes.</w:t>
            </w:r>
          </w:p>
          <w:p w14:paraId="3B09D7CF" w14:textId="77777777" w:rsidR="00881B63" w:rsidRPr="007722A9" w:rsidRDefault="002A7D56" w:rsidP="009F4209">
            <w:pPr>
              <w:jc w:val="both"/>
              <w:rPr>
                <w:rFonts w:ascii="Arial" w:hAnsi="Arial" w:cs="Arial"/>
                <w:iCs/>
                <w:sz w:val="24"/>
                <w:szCs w:val="24"/>
              </w:rPr>
            </w:pPr>
          </w:p>
          <w:p w14:paraId="03A8E55D"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Where a motorist fails to pay a PCN within the time allowed, a charge certificate is ultimately served on the registered keeper which increases the penalty by 50%. The Council increase this penalty to a maximum of £75.00, £90.00 or £105.00 depending on the type of contravention.</w:t>
            </w:r>
          </w:p>
          <w:p w14:paraId="0173C701" w14:textId="77777777" w:rsidR="00881B63" w:rsidRPr="007722A9" w:rsidRDefault="002A7D56" w:rsidP="009F4209">
            <w:pPr>
              <w:jc w:val="both"/>
              <w:rPr>
                <w:rFonts w:ascii="Arial" w:hAnsi="Arial" w:cs="Arial"/>
                <w:iCs/>
                <w:sz w:val="24"/>
                <w:szCs w:val="24"/>
              </w:rPr>
            </w:pPr>
          </w:p>
          <w:p w14:paraId="51A616E7"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Should the penalty continue to remain unpaid, the Council can register the debt at the Traffic Enforcement Centre (TEC) which is a unique unit attached to the County Court Bulk Centre, Northampton. It was established as a central location for the registering of unpaid PCNs in accordance with the legislation. </w:t>
            </w:r>
          </w:p>
          <w:p w14:paraId="6BC975D5" w14:textId="77777777" w:rsidR="00881B63" w:rsidRPr="007722A9" w:rsidRDefault="002A7D56" w:rsidP="009F4209">
            <w:pPr>
              <w:jc w:val="both"/>
              <w:rPr>
                <w:rFonts w:ascii="Arial" w:hAnsi="Arial" w:cs="Arial"/>
                <w:iCs/>
                <w:sz w:val="24"/>
                <w:szCs w:val="24"/>
              </w:rPr>
            </w:pPr>
          </w:p>
          <w:p w14:paraId="2ABA507C"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When the penalty charge has been registered and it remains unpaid or unchallenged, the TEC can issue authority for a warrant for Execution of Recovery to be prepared. Currently a debt registration fee charge of £8.00 is then added to the outstanding penalty increasing the debt to £83.00, £98.00 or £113.00. </w:t>
            </w:r>
          </w:p>
          <w:p w14:paraId="48AE724C" w14:textId="77777777" w:rsidR="00881B63" w:rsidRPr="007722A9" w:rsidRDefault="002A7D56" w:rsidP="009F4209">
            <w:pPr>
              <w:jc w:val="both"/>
              <w:rPr>
                <w:rFonts w:ascii="Arial" w:hAnsi="Arial" w:cs="Arial"/>
                <w:iCs/>
                <w:sz w:val="24"/>
                <w:szCs w:val="24"/>
              </w:rPr>
            </w:pPr>
          </w:p>
          <w:p w14:paraId="6763B1DD"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Enforcement Agents, sometimes also referred to as Bailiffs, assist the Council in collecting revenue from unpaid parking and traffic fines.</w:t>
            </w:r>
          </w:p>
          <w:p w14:paraId="76AB4678" w14:textId="77777777" w:rsidR="00881B63" w:rsidRPr="007722A9" w:rsidRDefault="002A7D56" w:rsidP="009F4209">
            <w:pPr>
              <w:jc w:val="both"/>
              <w:rPr>
                <w:rFonts w:ascii="Arial" w:hAnsi="Arial" w:cs="Arial"/>
                <w:iCs/>
                <w:sz w:val="24"/>
                <w:szCs w:val="24"/>
              </w:rPr>
            </w:pPr>
          </w:p>
          <w:p w14:paraId="23BB6BF9"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The warrant issued by TEC authorises the recovery of the debt by certificated Enforcement Agents who may ultimately resort to the seizure of property belonging to the registered keeper which may then be sold to recover the outstanding amount and the Enforcement Agency fees. </w:t>
            </w:r>
          </w:p>
          <w:p w14:paraId="6829E507" w14:textId="77777777" w:rsidR="00881B63" w:rsidRPr="007722A9" w:rsidRDefault="002A7D56" w:rsidP="009F4209">
            <w:pPr>
              <w:jc w:val="both"/>
              <w:rPr>
                <w:rFonts w:ascii="Arial" w:hAnsi="Arial" w:cs="Arial"/>
                <w:iCs/>
                <w:sz w:val="24"/>
                <w:szCs w:val="24"/>
              </w:rPr>
            </w:pPr>
          </w:p>
          <w:p w14:paraId="2A4438E0"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The fees to be charged by Enforcement Agents for collection of debt are set in accordance with statutory tariffs detailed in The Taking Control of Goods (Fees) Regulations 2014. There are no charges incurred by the Council in recovering such monies as the Enforcement Agent fees are recovered directly from the debtor alongside the relevant PCN debt.</w:t>
            </w:r>
          </w:p>
          <w:p w14:paraId="1646C278" w14:textId="77777777" w:rsidR="00881B63" w:rsidRPr="007722A9" w:rsidRDefault="002A7D56" w:rsidP="009F4209">
            <w:pPr>
              <w:jc w:val="both"/>
              <w:rPr>
                <w:rFonts w:ascii="Arial" w:hAnsi="Arial" w:cs="Arial"/>
                <w:iCs/>
                <w:sz w:val="24"/>
                <w:szCs w:val="24"/>
              </w:rPr>
            </w:pPr>
          </w:p>
          <w:p w14:paraId="339F27F2"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The approximate number of warrants issued over previous years is as follows:</w:t>
            </w:r>
          </w:p>
          <w:tbl>
            <w:tblPr>
              <w:tblStyle w:val="TableGrid"/>
              <w:tblW w:w="0" w:type="auto"/>
              <w:tblLook w:val="04A0" w:firstRow="1" w:lastRow="0" w:firstColumn="1" w:lastColumn="0" w:noHBand="0" w:noVBand="1"/>
            </w:tblPr>
            <w:tblGrid>
              <w:gridCol w:w="4395"/>
              <w:gridCol w:w="4395"/>
            </w:tblGrid>
            <w:tr w:rsidR="002328BE" w14:paraId="46A43599" w14:textId="77777777" w:rsidTr="009F4209">
              <w:tc>
                <w:tcPr>
                  <w:tcW w:w="4395" w:type="dxa"/>
                </w:tcPr>
                <w:p w14:paraId="676BE1A5" w14:textId="77777777" w:rsidR="00881B63" w:rsidRPr="007722A9" w:rsidRDefault="00073227" w:rsidP="00524DBF">
                  <w:pPr>
                    <w:framePr w:hSpace="180" w:wrap="around" w:vAnchor="page" w:hAnchor="margin" w:y="1613"/>
                    <w:jc w:val="both"/>
                    <w:rPr>
                      <w:rFonts w:ascii="Arial" w:hAnsi="Arial" w:cs="Arial"/>
                      <w:b/>
                      <w:bCs/>
                      <w:iCs/>
                      <w:sz w:val="24"/>
                      <w:szCs w:val="24"/>
                    </w:rPr>
                  </w:pPr>
                  <w:r w:rsidRPr="007722A9">
                    <w:rPr>
                      <w:rFonts w:ascii="Arial" w:hAnsi="Arial" w:cs="Arial"/>
                      <w:b/>
                      <w:bCs/>
                      <w:iCs/>
                      <w:sz w:val="24"/>
                      <w:szCs w:val="24"/>
                    </w:rPr>
                    <w:lastRenderedPageBreak/>
                    <w:t>Year</w:t>
                  </w:r>
                </w:p>
              </w:tc>
              <w:tc>
                <w:tcPr>
                  <w:tcW w:w="4395" w:type="dxa"/>
                </w:tcPr>
                <w:p w14:paraId="30BC6610" w14:textId="77777777" w:rsidR="00881B63" w:rsidRPr="007722A9" w:rsidRDefault="00073227" w:rsidP="00524DBF">
                  <w:pPr>
                    <w:framePr w:hSpace="180" w:wrap="around" w:vAnchor="page" w:hAnchor="margin" w:y="1613"/>
                    <w:jc w:val="both"/>
                    <w:rPr>
                      <w:rFonts w:ascii="Arial" w:hAnsi="Arial" w:cs="Arial"/>
                      <w:b/>
                      <w:bCs/>
                      <w:iCs/>
                      <w:sz w:val="24"/>
                      <w:szCs w:val="24"/>
                    </w:rPr>
                  </w:pPr>
                  <w:r w:rsidRPr="007722A9">
                    <w:rPr>
                      <w:rFonts w:ascii="Arial" w:hAnsi="Arial" w:cs="Arial"/>
                      <w:b/>
                      <w:bCs/>
                      <w:iCs/>
                      <w:sz w:val="24"/>
                      <w:szCs w:val="24"/>
                    </w:rPr>
                    <w:t>Number of warrants issued</w:t>
                  </w:r>
                </w:p>
              </w:tc>
            </w:tr>
            <w:tr w:rsidR="002328BE" w14:paraId="4601A6C6" w14:textId="77777777" w:rsidTr="009F4209">
              <w:tc>
                <w:tcPr>
                  <w:tcW w:w="4395" w:type="dxa"/>
                </w:tcPr>
                <w:p w14:paraId="24A91ADB" w14:textId="77777777" w:rsidR="00881B63" w:rsidRPr="007722A9" w:rsidRDefault="00073227" w:rsidP="00524DBF">
                  <w:pPr>
                    <w:framePr w:hSpace="180" w:wrap="around" w:vAnchor="page" w:hAnchor="margin" w:y="1613"/>
                    <w:jc w:val="both"/>
                    <w:rPr>
                      <w:rFonts w:ascii="Arial" w:hAnsi="Arial" w:cs="Arial"/>
                      <w:iCs/>
                      <w:sz w:val="24"/>
                      <w:szCs w:val="24"/>
                    </w:rPr>
                  </w:pPr>
                  <w:r w:rsidRPr="007722A9">
                    <w:rPr>
                      <w:rFonts w:ascii="Arial" w:hAnsi="Arial" w:cs="Arial"/>
                      <w:iCs/>
                      <w:sz w:val="24"/>
                      <w:szCs w:val="24"/>
                    </w:rPr>
                    <w:t>2018</w:t>
                  </w:r>
                </w:p>
              </w:tc>
              <w:tc>
                <w:tcPr>
                  <w:tcW w:w="4395" w:type="dxa"/>
                  <w:tcBorders>
                    <w:top w:val="nil"/>
                    <w:left w:val="nil"/>
                    <w:bottom w:val="single" w:sz="8" w:space="0" w:color="auto"/>
                    <w:right w:val="single" w:sz="8" w:space="0" w:color="auto"/>
                  </w:tcBorders>
                </w:tcPr>
                <w:p w14:paraId="06780919" w14:textId="77777777" w:rsidR="00881B63" w:rsidRPr="007722A9" w:rsidRDefault="00073227" w:rsidP="00524DBF">
                  <w:pPr>
                    <w:framePr w:hSpace="180" w:wrap="around" w:vAnchor="page" w:hAnchor="margin" w:y="1613"/>
                    <w:jc w:val="both"/>
                    <w:rPr>
                      <w:rFonts w:ascii="Arial" w:hAnsi="Arial" w:cs="Arial"/>
                      <w:iCs/>
                      <w:sz w:val="24"/>
                      <w:szCs w:val="24"/>
                    </w:rPr>
                  </w:pPr>
                  <w:r w:rsidRPr="007722A9">
                    <w:rPr>
                      <w:rFonts w:ascii="Arial" w:hAnsi="Arial" w:cs="Arial"/>
                      <w:sz w:val="24"/>
                      <w:szCs w:val="24"/>
                    </w:rPr>
                    <w:t>8872</w:t>
                  </w:r>
                </w:p>
              </w:tc>
            </w:tr>
            <w:tr w:rsidR="002328BE" w14:paraId="27B45BFA" w14:textId="77777777" w:rsidTr="009F4209">
              <w:tc>
                <w:tcPr>
                  <w:tcW w:w="4395" w:type="dxa"/>
                </w:tcPr>
                <w:p w14:paraId="4867D797" w14:textId="77777777" w:rsidR="00881B63" w:rsidRPr="007722A9" w:rsidRDefault="00073227" w:rsidP="00524DBF">
                  <w:pPr>
                    <w:framePr w:hSpace="180" w:wrap="around" w:vAnchor="page" w:hAnchor="margin" w:y="1613"/>
                    <w:jc w:val="both"/>
                    <w:rPr>
                      <w:rFonts w:ascii="Arial" w:hAnsi="Arial" w:cs="Arial"/>
                      <w:iCs/>
                      <w:sz w:val="24"/>
                      <w:szCs w:val="24"/>
                    </w:rPr>
                  </w:pPr>
                  <w:r w:rsidRPr="007722A9">
                    <w:rPr>
                      <w:rFonts w:ascii="Arial" w:hAnsi="Arial" w:cs="Arial"/>
                      <w:iCs/>
                      <w:sz w:val="24"/>
                      <w:szCs w:val="24"/>
                    </w:rPr>
                    <w:t>2019</w:t>
                  </w:r>
                </w:p>
              </w:tc>
              <w:tc>
                <w:tcPr>
                  <w:tcW w:w="4395" w:type="dxa"/>
                  <w:tcBorders>
                    <w:top w:val="nil"/>
                    <w:left w:val="nil"/>
                    <w:bottom w:val="single" w:sz="8" w:space="0" w:color="auto"/>
                    <w:right w:val="single" w:sz="8" w:space="0" w:color="auto"/>
                  </w:tcBorders>
                </w:tcPr>
                <w:p w14:paraId="52C697A4" w14:textId="77777777" w:rsidR="00881B63" w:rsidRPr="007722A9" w:rsidRDefault="00073227" w:rsidP="00524DBF">
                  <w:pPr>
                    <w:framePr w:hSpace="180" w:wrap="around" w:vAnchor="page" w:hAnchor="margin" w:y="1613"/>
                    <w:jc w:val="both"/>
                    <w:rPr>
                      <w:rFonts w:ascii="Arial" w:hAnsi="Arial" w:cs="Arial"/>
                      <w:iCs/>
                      <w:sz w:val="24"/>
                      <w:szCs w:val="24"/>
                    </w:rPr>
                  </w:pPr>
                  <w:r w:rsidRPr="007722A9">
                    <w:rPr>
                      <w:rFonts w:ascii="Arial" w:hAnsi="Arial" w:cs="Arial"/>
                      <w:sz w:val="24"/>
                      <w:szCs w:val="24"/>
                    </w:rPr>
                    <w:t>13490</w:t>
                  </w:r>
                </w:p>
              </w:tc>
            </w:tr>
            <w:tr w:rsidR="002328BE" w14:paraId="0645029E" w14:textId="77777777" w:rsidTr="009F4209">
              <w:tc>
                <w:tcPr>
                  <w:tcW w:w="4395" w:type="dxa"/>
                </w:tcPr>
                <w:p w14:paraId="4D3940CA" w14:textId="77777777" w:rsidR="00881B63" w:rsidRPr="007722A9" w:rsidRDefault="00073227" w:rsidP="00524DBF">
                  <w:pPr>
                    <w:framePr w:hSpace="180" w:wrap="around" w:vAnchor="page" w:hAnchor="margin" w:y="1613"/>
                    <w:jc w:val="both"/>
                    <w:rPr>
                      <w:rFonts w:ascii="Arial" w:hAnsi="Arial" w:cs="Arial"/>
                      <w:iCs/>
                      <w:sz w:val="24"/>
                      <w:szCs w:val="24"/>
                    </w:rPr>
                  </w:pPr>
                  <w:r w:rsidRPr="007722A9">
                    <w:rPr>
                      <w:rFonts w:ascii="Arial" w:hAnsi="Arial" w:cs="Arial"/>
                      <w:iCs/>
                      <w:sz w:val="24"/>
                      <w:szCs w:val="24"/>
                    </w:rPr>
                    <w:t>2020</w:t>
                  </w:r>
                </w:p>
              </w:tc>
              <w:tc>
                <w:tcPr>
                  <w:tcW w:w="4395" w:type="dxa"/>
                  <w:tcBorders>
                    <w:top w:val="nil"/>
                    <w:left w:val="nil"/>
                    <w:bottom w:val="single" w:sz="8" w:space="0" w:color="auto"/>
                    <w:right w:val="single" w:sz="8" w:space="0" w:color="auto"/>
                  </w:tcBorders>
                </w:tcPr>
                <w:p w14:paraId="28775D5A" w14:textId="77777777" w:rsidR="00881B63" w:rsidRPr="007722A9" w:rsidRDefault="00073227" w:rsidP="00524DBF">
                  <w:pPr>
                    <w:framePr w:hSpace="180" w:wrap="around" w:vAnchor="page" w:hAnchor="margin" w:y="1613"/>
                    <w:jc w:val="both"/>
                    <w:rPr>
                      <w:rFonts w:ascii="Arial" w:hAnsi="Arial" w:cs="Arial"/>
                      <w:iCs/>
                      <w:sz w:val="24"/>
                      <w:szCs w:val="24"/>
                    </w:rPr>
                  </w:pPr>
                  <w:r w:rsidRPr="007722A9">
                    <w:rPr>
                      <w:rFonts w:ascii="Arial" w:hAnsi="Arial" w:cs="Arial"/>
                      <w:sz w:val="24"/>
                      <w:szCs w:val="24"/>
                    </w:rPr>
                    <w:t>9440*</w:t>
                  </w:r>
                </w:p>
              </w:tc>
            </w:tr>
          </w:tbl>
          <w:p w14:paraId="20820E5D" w14:textId="77777777" w:rsidR="00881B63" w:rsidRPr="007722A9" w:rsidRDefault="002A7D56" w:rsidP="009F4209">
            <w:pPr>
              <w:jc w:val="both"/>
              <w:rPr>
                <w:rFonts w:ascii="Arial" w:hAnsi="Arial" w:cs="Arial"/>
                <w:iCs/>
                <w:sz w:val="24"/>
                <w:szCs w:val="24"/>
              </w:rPr>
            </w:pPr>
          </w:p>
          <w:p w14:paraId="386DCAA5"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*The number of PCNs issued during 2020 has significantly reduced due to the impact of Covid-19 lockdown measures and government advice to suspend bailiff action during that time. As it can take 4-6 months from the issue of a PCN to reach bailiff action, the figures represented in 2020 are likely to represent overspill from PCNs issued in 2019.</w:t>
            </w:r>
          </w:p>
          <w:p w14:paraId="6703F302" w14:textId="77777777" w:rsidR="00881B63" w:rsidRPr="007722A9" w:rsidRDefault="002A7D56" w:rsidP="009F4209">
            <w:pPr>
              <w:jc w:val="both"/>
              <w:rPr>
                <w:rFonts w:ascii="Arial" w:hAnsi="Arial" w:cs="Arial"/>
                <w:iCs/>
                <w:sz w:val="24"/>
                <w:szCs w:val="24"/>
              </w:rPr>
            </w:pPr>
          </w:p>
          <w:p w14:paraId="1D8E701E"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The successful collection rate of cases sent to Enforcement Agents is anticipated to be in the region of 35%.</w:t>
            </w:r>
          </w:p>
          <w:p w14:paraId="7C6FE0F2"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 </w:t>
            </w:r>
          </w:p>
          <w:p w14:paraId="6B15B100"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The assignment of Enforcement Agencies to collect unpaid charges in relation to PCNs is a sensitive issue. It is necessary that any debt recovery operation is dealt with professionally and in a fair but firm manner by any such organisations appointed to act on behalf of the Council. It is important that such companies should be experienced in this type of recovery operation. </w:t>
            </w:r>
          </w:p>
          <w:p w14:paraId="3A344E67" w14:textId="77777777" w:rsidR="00881B63" w:rsidRPr="007722A9" w:rsidRDefault="002A7D56" w:rsidP="009F4209">
            <w:pPr>
              <w:jc w:val="both"/>
              <w:rPr>
                <w:rFonts w:ascii="Arial" w:hAnsi="Arial" w:cs="Arial"/>
                <w:iCs/>
                <w:sz w:val="24"/>
                <w:szCs w:val="24"/>
              </w:rPr>
            </w:pPr>
          </w:p>
          <w:p w14:paraId="03B09392"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The recommended procurement route is to run a mini-competition from the Yorkshire Purchasing Organisation (YPO) Enforcement Agency Services Ref: 953 Dynamic Purchasing System (DPS). Accessing the YPO DPS provides the Council with a route to market that is compliant with the Councils Standing Orders, Public Contract Regulations 2015 and Concession Contracts Regulations 2016. </w:t>
            </w:r>
          </w:p>
          <w:p w14:paraId="281A0CD3" w14:textId="77777777" w:rsidR="00881B63" w:rsidRPr="007722A9" w:rsidRDefault="002A7D56" w:rsidP="009F4209">
            <w:pPr>
              <w:jc w:val="both"/>
              <w:rPr>
                <w:rFonts w:ascii="Arial" w:hAnsi="Arial" w:cs="Arial"/>
                <w:iCs/>
                <w:sz w:val="24"/>
                <w:szCs w:val="24"/>
              </w:rPr>
            </w:pPr>
          </w:p>
          <w:p w14:paraId="0A6ACAC1"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Service providers appointed to the DPS </w:t>
            </w:r>
            <w:r w:rsidRPr="007722A9">
              <w:rPr>
                <w:rFonts w:ascii="Arial" w:hAnsi="Arial" w:cs="Arial"/>
                <w:sz w:val="24"/>
                <w:szCs w:val="24"/>
              </w:rPr>
              <w:t>are</w:t>
            </w:r>
            <w:r w:rsidRPr="007722A9">
              <w:rPr>
                <w:rFonts w:ascii="Arial" w:hAnsi="Arial" w:cs="Arial"/>
                <w:iCs/>
                <w:sz w:val="24"/>
                <w:szCs w:val="24"/>
              </w:rPr>
              <w:t xml:space="preserve"> registered members of Certificated Enforcement Agency (Bailiff) Register and have been pre-vetted by YPO prior to being admitted onto the DPS. Part of the vetting process included confirmation that service providers have practices and procedures that comply with the:</w:t>
            </w:r>
          </w:p>
          <w:p w14:paraId="3DF10842" w14:textId="77777777" w:rsidR="00881B63" w:rsidRPr="007722A9" w:rsidRDefault="00073227" w:rsidP="00881B63">
            <w:pPr>
              <w:pStyle w:val="ListParagraph"/>
              <w:numPr>
                <w:ilvl w:val="0"/>
                <w:numId w:val="13"/>
              </w:numPr>
              <w:jc w:val="both"/>
              <w:rPr>
                <w:rFonts w:ascii="Arial" w:hAnsi="Arial" w:cs="Arial"/>
                <w:iCs/>
                <w:sz w:val="24"/>
                <w:szCs w:val="24"/>
              </w:rPr>
            </w:pPr>
            <w:r w:rsidRPr="007722A9">
              <w:rPr>
                <w:rFonts w:ascii="Arial" w:hAnsi="Arial" w:cs="Arial"/>
                <w:iCs/>
                <w:sz w:val="24"/>
                <w:szCs w:val="24"/>
              </w:rPr>
              <w:t>Taking Control of Goods Regulations 2013</w:t>
            </w:r>
          </w:p>
          <w:p w14:paraId="62D6A404" w14:textId="77777777" w:rsidR="00881B63" w:rsidRPr="007722A9" w:rsidRDefault="00073227" w:rsidP="00881B63">
            <w:pPr>
              <w:pStyle w:val="ListParagraph"/>
              <w:numPr>
                <w:ilvl w:val="0"/>
                <w:numId w:val="13"/>
              </w:numPr>
              <w:jc w:val="both"/>
              <w:rPr>
                <w:rFonts w:ascii="Arial" w:hAnsi="Arial" w:cs="Arial"/>
                <w:iCs/>
                <w:sz w:val="24"/>
                <w:szCs w:val="24"/>
              </w:rPr>
            </w:pPr>
            <w:r w:rsidRPr="007722A9">
              <w:rPr>
                <w:rFonts w:ascii="Arial" w:hAnsi="Arial" w:cs="Arial"/>
                <w:iCs/>
                <w:sz w:val="24"/>
                <w:szCs w:val="24"/>
              </w:rPr>
              <w:t>Taking Control of Goods (Fees) 2014</w:t>
            </w:r>
          </w:p>
          <w:p w14:paraId="5F5F17B3" w14:textId="77777777" w:rsidR="00881B63" w:rsidRPr="007722A9" w:rsidRDefault="00073227" w:rsidP="00881B63">
            <w:pPr>
              <w:pStyle w:val="ListParagraph"/>
              <w:numPr>
                <w:ilvl w:val="0"/>
                <w:numId w:val="13"/>
              </w:numPr>
              <w:jc w:val="both"/>
              <w:rPr>
                <w:rFonts w:ascii="Arial" w:hAnsi="Arial" w:cs="Arial"/>
                <w:iCs/>
                <w:sz w:val="24"/>
                <w:szCs w:val="24"/>
              </w:rPr>
            </w:pPr>
            <w:r w:rsidRPr="007722A9">
              <w:rPr>
                <w:rFonts w:ascii="Arial" w:hAnsi="Arial" w:cs="Arial"/>
                <w:iCs/>
                <w:sz w:val="24"/>
                <w:szCs w:val="24"/>
              </w:rPr>
              <w:t>Certification of Enforcement Agents Regulations 2014</w:t>
            </w:r>
          </w:p>
          <w:p w14:paraId="5E1D1D98" w14:textId="77777777" w:rsidR="00881B63" w:rsidRPr="007722A9" w:rsidRDefault="00073227" w:rsidP="00881B63">
            <w:pPr>
              <w:pStyle w:val="ListParagraph"/>
              <w:numPr>
                <w:ilvl w:val="0"/>
                <w:numId w:val="13"/>
              </w:numPr>
              <w:jc w:val="both"/>
              <w:rPr>
                <w:rFonts w:ascii="Arial" w:hAnsi="Arial" w:cs="Arial"/>
                <w:iCs/>
                <w:sz w:val="24"/>
                <w:szCs w:val="24"/>
              </w:rPr>
            </w:pPr>
            <w:r w:rsidRPr="007722A9">
              <w:rPr>
                <w:rFonts w:ascii="Arial" w:hAnsi="Arial" w:cs="Arial"/>
                <w:iCs/>
                <w:sz w:val="24"/>
                <w:szCs w:val="24"/>
              </w:rPr>
              <w:t>MoJ Taking Control of Goods: National Standards</w:t>
            </w:r>
          </w:p>
          <w:p w14:paraId="1E053BD1" w14:textId="77777777" w:rsidR="00881B63" w:rsidRPr="007722A9" w:rsidRDefault="002A7D56" w:rsidP="009F4209">
            <w:pPr>
              <w:jc w:val="both"/>
              <w:rPr>
                <w:rFonts w:ascii="Arial" w:hAnsi="Arial" w:cs="Arial"/>
                <w:iCs/>
                <w:sz w:val="24"/>
                <w:szCs w:val="24"/>
              </w:rPr>
            </w:pPr>
          </w:p>
          <w:p w14:paraId="49D49478" w14:textId="77777777" w:rsidR="00881B63" w:rsidRPr="007722A9" w:rsidRDefault="00073227" w:rsidP="009F4209">
            <w:pPr>
              <w:jc w:val="both"/>
              <w:rPr>
                <w:rFonts w:ascii="Arial" w:hAnsi="Arial" w:cs="Arial"/>
                <w:iCs/>
                <w:sz w:val="24"/>
                <w:szCs w:val="24"/>
              </w:rPr>
            </w:pPr>
            <w:r w:rsidRPr="007722A9">
              <w:rPr>
                <w:rFonts w:ascii="Arial" w:hAnsi="Arial" w:cs="Arial"/>
                <w:iCs/>
                <w:sz w:val="24"/>
                <w:szCs w:val="24"/>
              </w:rPr>
              <w:t xml:space="preserve">The mini-competition process requires the Council to invite all approved service providers appointed to the DPS to bid for the Contract. Currently there are 26 service providers on the DPS. Following the mini-competition process, the top two ranked service providers will be awarded the contract. Cases will initially be allocated on an equal basis, although over time the service provider with a higher collection success rate may be offered more cases. </w:t>
            </w:r>
            <w:r w:rsidRPr="007722A9">
              <w:rPr>
                <w:rFonts w:ascii="Arial" w:hAnsi="Arial" w:cs="Arial"/>
                <w:sz w:val="24"/>
                <w:szCs w:val="24"/>
              </w:rPr>
              <w:t xml:space="preserve"> </w:t>
            </w:r>
            <w:r w:rsidRPr="007722A9">
              <w:rPr>
                <w:rFonts w:ascii="Arial" w:hAnsi="Arial" w:cs="Arial"/>
                <w:iCs/>
                <w:sz w:val="24"/>
                <w:szCs w:val="24"/>
              </w:rPr>
              <w:t>If one service provider fails to collect the debt, then the case may be offered to the second service provider to try and recover the debt (subject to warrants being taken back and re-issued).</w:t>
            </w:r>
          </w:p>
          <w:p w14:paraId="7B50ADBC" w14:textId="77777777" w:rsidR="00881B63" w:rsidRPr="007722A9" w:rsidRDefault="002A7D56" w:rsidP="009F4209">
            <w:pPr>
              <w:jc w:val="both"/>
              <w:rPr>
                <w:rFonts w:ascii="Arial" w:hAnsi="Arial" w:cs="Arial"/>
                <w:i/>
                <w:color w:val="FF0000"/>
                <w:sz w:val="24"/>
                <w:szCs w:val="24"/>
              </w:rPr>
            </w:pPr>
          </w:p>
          <w:p w14:paraId="0ABF1079" w14:textId="0F8AD27A" w:rsidR="00881B63" w:rsidRPr="002A7D56" w:rsidRDefault="00073227" w:rsidP="009F4209">
            <w:pPr>
              <w:jc w:val="both"/>
              <w:rPr>
                <w:rFonts w:ascii="Arial" w:hAnsi="Arial" w:cs="Arial"/>
                <w:iCs/>
                <w:sz w:val="24"/>
                <w:szCs w:val="24"/>
              </w:rPr>
            </w:pPr>
            <w:r w:rsidRPr="007722A9">
              <w:rPr>
                <w:rFonts w:ascii="Arial" w:hAnsi="Arial" w:cs="Arial"/>
                <w:iCs/>
                <w:sz w:val="24"/>
                <w:szCs w:val="24"/>
              </w:rPr>
              <w:t xml:space="preserve">The overarching objective of this contract is to achieve the maximum revenue possible from the PCNs issued by the Council. The contract is required to complement a wider set of contracts (bodycams, cash collection, cashless parking) required by the Highways Service to be able to provide parking enforcement services following expiry of the NSL Limited contract.  </w:t>
            </w:r>
          </w:p>
        </w:tc>
      </w:tr>
      <w:bookmarkEnd w:id="0"/>
    </w:tbl>
    <w:p w14:paraId="7AC7A234" w14:textId="77777777" w:rsidR="00E72041" w:rsidRPr="002A11A6" w:rsidRDefault="002A7D56">
      <w:pPr>
        <w:rPr>
          <w:rFonts w:ascii="Arial" w:hAnsi="Arial" w:cs="Arial"/>
          <w:b/>
          <w:sz w:val="24"/>
          <w:szCs w:val="24"/>
        </w:rPr>
      </w:pPr>
    </w:p>
    <w:sectPr w:rsidR="00E72041" w:rsidRPr="002A1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6012" w14:textId="77777777" w:rsidR="00C51DE0" w:rsidRDefault="00073227">
      <w:pPr>
        <w:spacing w:after="0" w:line="240" w:lineRule="auto"/>
      </w:pPr>
      <w:r>
        <w:separator/>
      </w:r>
    </w:p>
  </w:endnote>
  <w:endnote w:type="continuationSeparator" w:id="0">
    <w:p w14:paraId="749F8755" w14:textId="77777777" w:rsidR="00C51DE0" w:rsidRDefault="0007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C261" w14:textId="77777777" w:rsidR="00C51DE0" w:rsidRDefault="00073227">
      <w:pPr>
        <w:spacing w:after="0" w:line="240" w:lineRule="auto"/>
      </w:pPr>
      <w:r>
        <w:separator/>
      </w:r>
    </w:p>
  </w:footnote>
  <w:footnote w:type="continuationSeparator" w:id="0">
    <w:p w14:paraId="0A386391" w14:textId="77777777" w:rsidR="00C51DE0" w:rsidRDefault="00073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122"/>
    <w:multiLevelType w:val="multilevel"/>
    <w:tmpl w:val="6A6E930E"/>
    <w:lvl w:ilvl="0">
      <w:start w:val="1"/>
      <w:numFmt w:val="decimal"/>
      <w:lvlText w:val="%1."/>
      <w:lvlJc w:val="left"/>
      <w:pPr>
        <w:ind w:left="360" w:hanging="360"/>
      </w:pPr>
      <w:rPr>
        <w:rFonts w:hint="default"/>
      </w:rPr>
    </w:lvl>
    <w:lvl w:ilvl="1">
      <w:start w:val="1"/>
      <w:numFmt w:val="bullet"/>
      <w:lvlText w:val=""/>
      <w:lvlJc w:val="left"/>
      <w:pPr>
        <w:ind w:left="709" w:hanging="709"/>
      </w:pPr>
      <w:rPr>
        <w:rFonts w:ascii="Symbol" w:hAnsi="Symbol" w:hint="default"/>
        <w:sz w:val="22"/>
        <w:szCs w:val="22"/>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34146E"/>
    <w:multiLevelType w:val="hybridMultilevel"/>
    <w:tmpl w:val="0E169EA0"/>
    <w:lvl w:ilvl="0" w:tplc="4CACD132">
      <w:start w:val="1"/>
      <w:numFmt w:val="bullet"/>
      <w:lvlText w:val=""/>
      <w:lvlJc w:val="left"/>
      <w:pPr>
        <w:tabs>
          <w:tab w:val="num" w:pos="1080"/>
        </w:tabs>
        <w:ind w:left="1080" w:hanging="360"/>
      </w:pPr>
      <w:rPr>
        <w:rFonts w:ascii="Symbol" w:hAnsi="Symbol" w:hint="default"/>
      </w:rPr>
    </w:lvl>
    <w:lvl w:ilvl="1" w:tplc="122A3C28">
      <w:start w:val="1"/>
      <w:numFmt w:val="bullet"/>
      <w:lvlText w:val="o"/>
      <w:lvlJc w:val="left"/>
      <w:pPr>
        <w:ind w:left="1800" w:hanging="360"/>
      </w:pPr>
      <w:rPr>
        <w:rFonts w:ascii="Courier New" w:hAnsi="Courier New" w:cs="Courier New" w:hint="default"/>
      </w:rPr>
    </w:lvl>
    <w:lvl w:ilvl="2" w:tplc="1FD8E85C" w:tentative="1">
      <w:start w:val="1"/>
      <w:numFmt w:val="bullet"/>
      <w:lvlText w:val=""/>
      <w:lvlJc w:val="left"/>
      <w:pPr>
        <w:ind w:left="2520" w:hanging="360"/>
      </w:pPr>
      <w:rPr>
        <w:rFonts w:ascii="Wingdings" w:hAnsi="Wingdings" w:hint="default"/>
      </w:rPr>
    </w:lvl>
    <w:lvl w:ilvl="3" w:tplc="D8086CDE" w:tentative="1">
      <w:start w:val="1"/>
      <w:numFmt w:val="bullet"/>
      <w:lvlText w:val=""/>
      <w:lvlJc w:val="left"/>
      <w:pPr>
        <w:ind w:left="3240" w:hanging="360"/>
      </w:pPr>
      <w:rPr>
        <w:rFonts w:ascii="Symbol" w:hAnsi="Symbol" w:hint="default"/>
      </w:rPr>
    </w:lvl>
    <w:lvl w:ilvl="4" w:tplc="DBB08602" w:tentative="1">
      <w:start w:val="1"/>
      <w:numFmt w:val="bullet"/>
      <w:lvlText w:val="o"/>
      <w:lvlJc w:val="left"/>
      <w:pPr>
        <w:ind w:left="3960" w:hanging="360"/>
      </w:pPr>
      <w:rPr>
        <w:rFonts w:ascii="Courier New" w:hAnsi="Courier New" w:cs="Courier New" w:hint="default"/>
      </w:rPr>
    </w:lvl>
    <w:lvl w:ilvl="5" w:tplc="64A8F20C" w:tentative="1">
      <w:start w:val="1"/>
      <w:numFmt w:val="bullet"/>
      <w:lvlText w:val=""/>
      <w:lvlJc w:val="left"/>
      <w:pPr>
        <w:ind w:left="4680" w:hanging="360"/>
      </w:pPr>
      <w:rPr>
        <w:rFonts w:ascii="Wingdings" w:hAnsi="Wingdings" w:hint="default"/>
      </w:rPr>
    </w:lvl>
    <w:lvl w:ilvl="6" w:tplc="622E1D12" w:tentative="1">
      <w:start w:val="1"/>
      <w:numFmt w:val="bullet"/>
      <w:lvlText w:val=""/>
      <w:lvlJc w:val="left"/>
      <w:pPr>
        <w:ind w:left="5400" w:hanging="360"/>
      </w:pPr>
      <w:rPr>
        <w:rFonts w:ascii="Symbol" w:hAnsi="Symbol" w:hint="default"/>
      </w:rPr>
    </w:lvl>
    <w:lvl w:ilvl="7" w:tplc="828C9712" w:tentative="1">
      <w:start w:val="1"/>
      <w:numFmt w:val="bullet"/>
      <w:lvlText w:val="o"/>
      <w:lvlJc w:val="left"/>
      <w:pPr>
        <w:ind w:left="6120" w:hanging="360"/>
      </w:pPr>
      <w:rPr>
        <w:rFonts w:ascii="Courier New" w:hAnsi="Courier New" w:cs="Courier New" w:hint="default"/>
      </w:rPr>
    </w:lvl>
    <w:lvl w:ilvl="8" w:tplc="0BE23AF4" w:tentative="1">
      <w:start w:val="1"/>
      <w:numFmt w:val="bullet"/>
      <w:lvlText w:val=""/>
      <w:lvlJc w:val="left"/>
      <w:pPr>
        <w:ind w:left="6840" w:hanging="360"/>
      </w:pPr>
      <w:rPr>
        <w:rFonts w:ascii="Wingdings" w:hAnsi="Wingdings" w:hint="default"/>
      </w:rPr>
    </w:lvl>
  </w:abstractNum>
  <w:abstractNum w:abstractNumId="2" w15:restartNumberingAfterBreak="0">
    <w:nsid w:val="03F92741"/>
    <w:multiLevelType w:val="hybridMultilevel"/>
    <w:tmpl w:val="85A489A0"/>
    <w:lvl w:ilvl="0" w:tplc="E5545242">
      <w:numFmt w:val="bullet"/>
      <w:lvlText w:val=""/>
      <w:lvlJc w:val="left"/>
      <w:pPr>
        <w:ind w:left="720" w:hanging="360"/>
      </w:pPr>
      <w:rPr>
        <w:rFonts w:ascii="Symbol" w:eastAsia="Times New Roman" w:hAnsi="Symbol" w:cs="Times New Roman" w:hint="default"/>
      </w:rPr>
    </w:lvl>
    <w:lvl w:ilvl="1" w:tplc="3014DC9C" w:tentative="1">
      <w:start w:val="1"/>
      <w:numFmt w:val="bullet"/>
      <w:lvlText w:val="o"/>
      <w:lvlJc w:val="left"/>
      <w:pPr>
        <w:ind w:left="1440" w:hanging="360"/>
      </w:pPr>
      <w:rPr>
        <w:rFonts w:ascii="Courier New" w:hAnsi="Courier New" w:cs="Arial" w:hint="default"/>
      </w:rPr>
    </w:lvl>
    <w:lvl w:ilvl="2" w:tplc="0068FDA6" w:tentative="1">
      <w:start w:val="1"/>
      <w:numFmt w:val="bullet"/>
      <w:lvlText w:val=""/>
      <w:lvlJc w:val="left"/>
      <w:pPr>
        <w:ind w:left="2160" w:hanging="360"/>
      </w:pPr>
      <w:rPr>
        <w:rFonts w:ascii="Wingdings" w:hAnsi="Wingdings" w:hint="default"/>
      </w:rPr>
    </w:lvl>
    <w:lvl w:ilvl="3" w:tplc="604A6DAC" w:tentative="1">
      <w:start w:val="1"/>
      <w:numFmt w:val="bullet"/>
      <w:lvlText w:val=""/>
      <w:lvlJc w:val="left"/>
      <w:pPr>
        <w:ind w:left="2880" w:hanging="360"/>
      </w:pPr>
      <w:rPr>
        <w:rFonts w:ascii="Symbol" w:hAnsi="Symbol" w:hint="default"/>
      </w:rPr>
    </w:lvl>
    <w:lvl w:ilvl="4" w:tplc="D0B8E25C" w:tentative="1">
      <w:start w:val="1"/>
      <w:numFmt w:val="bullet"/>
      <w:lvlText w:val="o"/>
      <w:lvlJc w:val="left"/>
      <w:pPr>
        <w:ind w:left="3600" w:hanging="360"/>
      </w:pPr>
      <w:rPr>
        <w:rFonts w:ascii="Courier New" w:hAnsi="Courier New" w:cs="Arial" w:hint="default"/>
      </w:rPr>
    </w:lvl>
    <w:lvl w:ilvl="5" w:tplc="A68604E6" w:tentative="1">
      <w:start w:val="1"/>
      <w:numFmt w:val="bullet"/>
      <w:lvlText w:val=""/>
      <w:lvlJc w:val="left"/>
      <w:pPr>
        <w:ind w:left="4320" w:hanging="360"/>
      </w:pPr>
      <w:rPr>
        <w:rFonts w:ascii="Wingdings" w:hAnsi="Wingdings" w:hint="default"/>
      </w:rPr>
    </w:lvl>
    <w:lvl w:ilvl="6" w:tplc="4B4C08CE" w:tentative="1">
      <w:start w:val="1"/>
      <w:numFmt w:val="bullet"/>
      <w:lvlText w:val=""/>
      <w:lvlJc w:val="left"/>
      <w:pPr>
        <w:ind w:left="5040" w:hanging="360"/>
      </w:pPr>
      <w:rPr>
        <w:rFonts w:ascii="Symbol" w:hAnsi="Symbol" w:hint="default"/>
      </w:rPr>
    </w:lvl>
    <w:lvl w:ilvl="7" w:tplc="2B0A6330" w:tentative="1">
      <w:start w:val="1"/>
      <w:numFmt w:val="bullet"/>
      <w:lvlText w:val="o"/>
      <w:lvlJc w:val="left"/>
      <w:pPr>
        <w:ind w:left="5760" w:hanging="360"/>
      </w:pPr>
      <w:rPr>
        <w:rFonts w:ascii="Courier New" w:hAnsi="Courier New" w:cs="Arial" w:hint="default"/>
      </w:rPr>
    </w:lvl>
    <w:lvl w:ilvl="8" w:tplc="B9C66AF6" w:tentative="1">
      <w:start w:val="1"/>
      <w:numFmt w:val="bullet"/>
      <w:lvlText w:val=""/>
      <w:lvlJc w:val="left"/>
      <w:pPr>
        <w:ind w:left="6480" w:hanging="360"/>
      </w:pPr>
      <w:rPr>
        <w:rFonts w:ascii="Wingdings" w:hAnsi="Wingdings" w:hint="default"/>
      </w:rPr>
    </w:lvl>
  </w:abstractNum>
  <w:abstractNum w:abstractNumId="3" w15:restartNumberingAfterBreak="0">
    <w:nsid w:val="0A2C5D19"/>
    <w:multiLevelType w:val="hybridMultilevel"/>
    <w:tmpl w:val="9F38C96A"/>
    <w:lvl w:ilvl="0" w:tplc="C1B24CE6">
      <w:start w:val="1"/>
      <w:numFmt w:val="bullet"/>
      <w:lvlText w:val=""/>
      <w:lvlJc w:val="left"/>
      <w:pPr>
        <w:ind w:left="720" w:hanging="360"/>
      </w:pPr>
      <w:rPr>
        <w:rFonts w:ascii="Symbol" w:hAnsi="Symbol" w:hint="default"/>
      </w:rPr>
    </w:lvl>
    <w:lvl w:ilvl="1" w:tplc="63AAEBFA" w:tentative="1">
      <w:start w:val="1"/>
      <w:numFmt w:val="bullet"/>
      <w:lvlText w:val="o"/>
      <w:lvlJc w:val="left"/>
      <w:pPr>
        <w:ind w:left="1440" w:hanging="360"/>
      </w:pPr>
      <w:rPr>
        <w:rFonts w:ascii="Courier New" w:hAnsi="Courier New" w:cs="Courier New" w:hint="default"/>
      </w:rPr>
    </w:lvl>
    <w:lvl w:ilvl="2" w:tplc="564E45BA" w:tentative="1">
      <w:start w:val="1"/>
      <w:numFmt w:val="bullet"/>
      <w:lvlText w:val=""/>
      <w:lvlJc w:val="left"/>
      <w:pPr>
        <w:ind w:left="2160" w:hanging="360"/>
      </w:pPr>
      <w:rPr>
        <w:rFonts w:ascii="Wingdings" w:hAnsi="Wingdings" w:hint="default"/>
      </w:rPr>
    </w:lvl>
    <w:lvl w:ilvl="3" w:tplc="7FE041F0" w:tentative="1">
      <w:start w:val="1"/>
      <w:numFmt w:val="bullet"/>
      <w:lvlText w:val=""/>
      <w:lvlJc w:val="left"/>
      <w:pPr>
        <w:ind w:left="2880" w:hanging="360"/>
      </w:pPr>
      <w:rPr>
        <w:rFonts w:ascii="Symbol" w:hAnsi="Symbol" w:hint="default"/>
      </w:rPr>
    </w:lvl>
    <w:lvl w:ilvl="4" w:tplc="0BF29544" w:tentative="1">
      <w:start w:val="1"/>
      <w:numFmt w:val="bullet"/>
      <w:lvlText w:val="o"/>
      <w:lvlJc w:val="left"/>
      <w:pPr>
        <w:ind w:left="3600" w:hanging="360"/>
      </w:pPr>
      <w:rPr>
        <w:rFonts w:ascii="Courier New" w:hAnsi="Courier New" w:cs="Courier New" w:hint="default"/>
      </w:rPr>
    </w:lvl>
    <w:lvl w:ilvl="5" w:tplc="DB3E5F28" w:tentative="1">
      <w:start w:val="1"/>
      <w:numFmt w:val="bullet"/>
      <w:lvlText w:val=""/>
      <w:lvlJc w:val="left"/>
      <w:pPr>
        <w:ind w:left="4320" w:hanging="360"/>
      </w:pPr>
      <w:rPr>
        <w:rFonts w:ascii="Wingdings" w:hAnsi="Wingdings" w:hint="default"/>
      </w:rPr>
    </w:lvl>
    <w:lvl w:ilvl="6" w:tplc="1CCC3D7A" w:tentative="1">
      <w:start w:val="1"/>
      <w:numFmt w:val="bullet"/>
      <w:lvlText w:val=""/>
      <w:lvlJc w:val="left"/>
      <w:pPr>
        <w:ind w:left="5040" w:hanging="360"/>
      </w:pPr>
      <w:rPr>
        <w:rFonts w:ascii="Symbol" w:hAnsi="Symbol" w:hint="default"/>
      </w:rPr>
    </w:lvl>
    <w:lvl w:ilvl="7" w:tplc="E4E49298" w:tentative="1">
      <w:start w:val="1"/>
      <w:numFmt w:val="bullet"/>
      <w:lvlText w:val="o"/>
      <w:lvlJc w:val="left"/>
      <w:pPr>
        <w:ind w:left="5760" w:hanging="360"/>
      </w:pPr>
      <w:rPr>
        <w:rFonts w:ascii="Courier New" w:hAnsi="Courier New" w:cs="Courier New" w:hint="default"/>
      </w:rPr>
    </w:lvl>
    <w:lvl w:ilvl="8" w:tplc="4A6A5C22" w:tentative="1">
      <w:start w:val="1"/>
      <w:numFmt w:val="bullet"/>
      <w:lvlText w:val=""/>
      <w:lvlJc w:val="left"/>
      <w:pPr>
        <w:ind w:left="6480" w:hanging="360"/>
      </w:pPr>
      <w:rPr>
        <w:rFonts w:ascii="Wingdings" w:hAnsi="Wingdings" w:hint="default"/>
      </w:rPr>
    </w:lvl>
  </w:abstractNum>
  <w:abstractNum w:abstractNumId="4" w15:restartNumberingAfterBreak="0">
    <w:nsid w:val="0D396BD3"/>
    <w:multiLevelType w:val="hybridMultilevel"/>
    <w:tmpl w:val="94EA6E74"/>
    <w:lvl w:ilvl="0" w:tplc="CE3450C6">
      <w:start w:val="1"/>
      <w:numFmt w:val="bullet"/>
      <w:lvlText w:val=""/>
      <w:lvlJc w:val="left"/>
      <w:pPr>
        <w:tabs>
          <w:tab w:val="num" w:pos="720"/>
        </w:tabs>
        <w:ind w:left="720" w:hanging="360"/>
      </w:pPr>
      <w:rPr>
        <w:rFonts w:ascii="Symbol" w:hAnsi="Symbol" w:hint="default"/>
      </w:rPr>
    </w:lvl>
    <w:lvl w:ilvl="1" w:tplc="3DEACD60" w:tentative="1">
      <w:start w:val="1"/>
      <w:numFmt w:val="bullet"/>
      <w:lvlText w:val="o"/>
      <w:lvlJc w:val="left"/>
      <w:pPr>
        <w:ind w:left="1440" w:hanging="360"/>
      </w:pPr>
      <w:rPr>
        <w:rFonts w:ascii="Courier New" w:hAnsi="Courier New" w:cs="Courier New" w:hint="default"/>
      </w:rPr>
    </w:lvl>
    <w:lvl w:ilvl="2" w:tplc="6BE80240" w:tentative="1">
      <w:start w:val="1"/>
      <w:numFmt w:val="bullet"/>
      <w:lvlText w:val=""/>
      <w:lvlJc w:val="left"/>
      <w:pPr>
        <w:ind w:left="2160" w:hanging="360"/>
      </w:pPr>
      <w:rPr>
        <w:rFonts w:ascii="Wingdings" w:hAnsi="Wingdings" w:hint="default"/>
      </w:rPr>
    </w:lvl>
    <w:lvl w:ilvl="3" w:tplc="C1C2C4E2" w:tentative="1">
      <w:start w:val="1"/>
      <w:numFmt w:val="bullet"/>
      <w:lvlText w:val=""/>
      <w:lvlJc w:val="left"/>
      <w:pPr>
        <w:ind w:left="2880" w:hanging="360"/>
      </w:pPr>
      <w:rPr>
        <w:rFonts w:ascii="Symbol" w:hAnsi="Symbol" w:hint="default"/>
      </w:rPr>
    </w:lvl>
    <w:lvl w:ilvl="4" w:tplc="C8EA7314" w:tentative="1">
      <w:start w:val="1"/>
      <w:numFmt w:val="bullet"/>
      <w:lvlText w:val="o"/>
      <w:lvlJc w:val="left"/>
      <w:pPr>
        <w:ind w:left="3600" w:hanging="360"/>
      </w:pPr>
      <w:rPr>
        <w:rFonts w:ascii="Courier New" w:hAnsi="Courier New" w:cs="Courier New" w:hint="default"/>
      </w:rPr>
    </w:lvl>
    <w:lvl w:ilvl="5" w:tplc="5BFADE60" w:tentative="1">
      <w:start w:val="1"/>
      <w:numFmt w:val="bullet"/>
      <w:lvlText w:val=""/>
      <w:lvlJc w:val="left"/>
      <w:pPr>
        <w:ind w:left="4320" w:hanging="360"/>
      </w:pPr>
      <w:rPr>
        <w:rFonts w:ascii="Wingdings" w:hAnsi="Wingdings" w:hint="default"/>
      </w:rPr>
    </w:lvl>
    <w:lvl w:ilvl="6" w:tplc="9D7E750E" w:tentative="1">
      <w:start w:val="1"/>
      <w:numFmt w:val="bullet"/>
      <w:lvlText w:val=""/>
      <w:lvlJc w:val="left"/>
      <w:pPr>
        <w:ind w:left="5040" w:hanging="360"/>
      </w:pPr>
      <w:rPr>
        <w:rFonts w:ascii="Symbol" w:hAnsi="Symbol" w:hint="default"/>
      </w:rPr>
    </w:lvl>
    <w:lvl w:ilvl="7" w:tplc="F6C2FE76" w:tentative="1">
      <w:start w:val="1"/>
      <w:numFmt w:val="bullet"/>
      <w:lvlText w:val="o"/>
      <w:lvlJc w:val="left"/>
      <w:pPr>
        <w:ind w:left="5760" w:hanging="360"/>
      </w:pPr>
      <w:rPr>
        <w:rFonts w:ascii="Courier New" w:hAnsi="Courier New" w:cs="Courier New" w:hint="default"/>
      </w:rPr>
    </w:lvl>
    <w:lvl w:ilvl="8" w:tplc="795E849E" w:tentative="1">
      <w:start w:val="1"/>
      <w:numFmt w:val="bullet"/>
      <w:lvlText w:val=""/>
      <w:lvlJc w:val="left"/>
      <w:pPr>
        <w:ind w:left="6480" w:hanging="360"/>
      </w:pPr>
      <w:rPr>
        <w:rFonts w:ascii="Wingdings" w:hAnsi="Wingdings" w:hint="default"/>
      </w:rPr>
    </w:lvl>
  </w:abstractNum>
  <w:abstractNum w:abstractNumId="5" w15:restartNumberingAfterBreak="0">
    <w:nsid w:val="13F96D67"/>
    <w:multiLevelType w:val="hybridMultilevel"/>
    <w:tmpl w:val="9A74D770"/>
    <w:lvl w:ilvl="0" w:tplc="77767B88">
      <w:start w:val="1"/>
      <w:numFmt w:val="bullet"/>
      <w:lvlText w:val=""/>
      <w:lvlJc w:val="left"/>
      <w:pPr>
        <w:ind w:left="720" w:hanging="360"/>
      </w:pPr>
      <w:rPr>
        <w:rFonts w:ascii="Symbol" w:hAnsi="Symbol" w:hint="default"/>
      </w:rPr>
    </w:lvl>
    <w:lvl w:ilvl="1" w:tplc="7B3E7D36" w:tentative="1">
      <w:start w:val="1"/>
      <w:numFmt w:val="bullet"/>
      <w:lvlText w:val="o"/>
      <w:lvlJc w:val="left"/>
      <w:pPr>
        <w:ind w:left="1440" w:hanging="360"/>
      </w:pPr>
      <w:rPr>
        <w:rFonts w:ascii="Courier New" w:hAnsi="Courier New" w:cs="Courier New" w:hint="default"/>
      </w:rPr>
    </w:lvl>
    <w:lvl w:ilvl="2" w:tplc="1876C782" w:tentative="1">
      <w:start w:val="1"/>
      <w:numFmt w:val="bullet"/>
      <w:lvlText w:val=""/>
      <w:lvlJc w:val="left"/>
      <w:pPr>
        <w:ind w:left="2160" w:hanging="360"/>
      </w:pPr>
      <w:rPr>
        <w:rFonts w:ascii="Wingdings" w:hAnsi="Wingdings" w:hint="default"/>
      </w:rPr>
    </w:lvl>
    <w:lvl w:ilvl="3" w:tplc="6428D402" w:tentative="1">
      <w:start w:val="1"/>
      <w:numFmt w:val="bullet"/>
      <w:lvlText w:val=""/>
      <w:lvlJc w:val="left"/>
      <w:pPr>
        <w:ind w:left="2880" w:hanging="360"/>
      </w:pPr>
      <w:rPr>
        <w:rFonts w:ascii="Symbol" w:hAnsi="Symbol" w:hint="default"/>
      </w:rPr>
    </w:lvl>
    <w:lvl w:ilvl="4" w:tplc="1206D2AC" w:tentative="1">
      <w:start w:val="1"/>
      <w:numFmt w:val="bullet"/>
      <w:lvlText w:val="o"/>
      <w:lvlJc w:val="left"/>
      <w:pPr>
        <w:ind w:left="3600" w:hanging="360"/>
      </w:pPr>
      <w:rPr>
        <w:rFonts w:ascii="Courier New" w:hAnsi="Courier New" w:cs="Courier New" w:hint="default"/>
      </w:rPr>
    </w:lvl>
    <w:lvl w:ilvl="5" w:tplc="C7848ACE" w:tentative="1">
      <w:start w:val="1"/>
      <w:numFmt w:val="bullet"/>
      <w:lvlText w:val=""/>
      <w:lvlJc w:val="left"/>
      <w:pPr>
        <w:ind w:left="4320" w:hanging="360"/>
      </w:pPr>
      <w:rPr>
        <w:rFonts w:ascii="Wingdings" w:hAnsi="Wingdings" w:hint="default"/>
      </w:rPr>
    </w:lvl>
    <w:lvl w:ilvl="6" w:tplc="7C985B5A" w:tentative="1">
      <w:start w:val="1"/>
      <w:numFmt w:val="bullet"/>
      <w:lvlText w:val=""/>
      <w:lvlJc w:val="left"/>
      <w:pPr>
        <w:ind w:left="5040" w:hanging="360"/>
      </w:pPr>
      <w:rPr>
        <w:rFonts w:ascii="Symbol" w:hAnsi="Symbol" w:hint="default"/>
      </w:rPr>
    </w:lvl>
    <w:lvl w:ilvl="7" w:tplc="E1E00628" w:tentative="1">
      <w:start w:val="1"/>
      <w:numFmt w:val="bullet"/>
      <w:lvlText w:val="o"/>
      <w:lvlJc w:val="left"/>
      <w:pPr>
        <w:ind w:left="5760" w:hanging="360"/>
      </w:pPr>
      <w:rPr>
        <w:rFonts w:ascii="Courier New" w:hAnsi="Courier New" w:cs="Courier New" w:hint="default"/>
      </w:rPr>
    </w:lvl>
    <w:lvl w:ilvl="8" w:tplc="6CE63CF6" w:tentative="1">
      <w:start w:val="1"/>
      <w:numFmt w:val="bullet"/>
      <w:lvlText w:val=""/>
      <w:lvlJc w:val="left"/>
      <w:pPr>
        <w:ind w:left="6480" w:hanging="360"/>
      </w:pPr>
      <w:rPr>
        <w:rFonts w:ascii="Wingdings" w:hAnsi="Wingdings" w:hint="default"/>
      </w:rPr>
    </w:lvl>
  </w:abstractNum>
  <w:abstractNum w:abstractNumId="6" w15:restartNumberingAfterBreak="0">
    <w:nsid w:val="1A044235"/>
    <w:multiLevelType w:val="hybridMultilevel"/>
    <w:tmpl w:val="ACF24474"/>
    <w:lvl w:ilvl="0" w:tplc="DE2A97DC">
      <w:start w:val="1"/>
      <w:numFmt w:val="bullet"/>
      <w:lvlText w:val=""/>
      <w:lvlJc w:val="left"/>
      <w:pPr>
        <w:ind w:left="720" w:hanging="360"/>
      </w:pPr>
      <w:rPr>
        <w:rFonts w:ascii="Symbol" w:hAnsi="Symbol" w:hint="default"/>
      </w:rPr>
    </w:lvl>
    <w:lvl w:ilvl="1" w:tplc="63B0EC3C" w:tentative="1">
      <w:start w:val="1"/>
      <w:numFmt w:val="bullet"/>
      <w:lvlText w:val="o"/>
      <w:lvlJc w:val="left"/>
      <w:pPr>
        <w:ind w:left="1440" w:hanging="360"/>
      </w:pPr>
      <w:rPr>
        <w:rFonts w:ascii="Courier New" w:hAnsi="Courier New" w:cs="Courier New" w:hint="default"/>
      </w:rPr>
    </w:lvl>
    <w:lvl w:ilvl="2" w:tplc="79A675BE" w:tentative="1">
      <w:start w:val="1"/>
      <w:numFmt w:val="bullet"/>
      <w:lvlText w:val=""/>
      <w:lvlJc w:val="left"/>
      <w:pPr>
        <w:ind w:left="2160" w:hanging="360"/>
      </w:pPr>
      <w:rPr>
        <w:rFonts w:ascii="Wingdings" w:hAnsi="Wingdings" w:hint="default"/>
      </w:rPr>
    </w:lvl>
    <w:lvl w:ilvl="3" w:tplc="677C63D0" w:tentative="1">
      <w:start w:val="1"/>
      <w:numFmt w:val="bullet"/>
      <w:lvlText w:val=""/>
      <w:lvlJc w:val="left"/>
      <w:pPr>
        <w:ind w:left="2880" w:hanging="360"/>
      </w:pPr>
      <w:rPr>
        <w:rFonts w:ascii="Symbol" w:hAnsi="Symbol" w:hint="default"/>
      </w:rPr>
    </w:lvl>
    <w:lvl w:ilvl="4" w:tplc="83746586" w:tentative="1">
      <w:start w:val="1"/>
      <w:numFmt w:val="bullet"/>
      <w:lvlText w:val="o"/>
      <w:lvlJc w:val="left"/>
      <w:pPr>
        <w:ind w:left="3600" w:hanging="360"/>
      </w:pPr>
      <w:rPr>
        <w:rFonts w:ascii="Courier New" w:hAnsi="Courier New" w:cs="Courier New" w:hint="default"/>
      </w:rPr>
    </w:lvl>
    <w:lvl w:ilvl="5" w:tplc="5AF0062A" w:tentative="1">
      <w:start w:val="1"/>
      <w:numFmt w:val="bullet"/>
      <w:lvlText w:val=""/>
      <w:lvlJc w:val="left"/>
      <w:pPr>
        <w:ind w:left="4320" w:hanging="360"/>
      </w:pPr>
      <w:rPr>
        <w:rFonts w:ascii="Wingdings" w:hAnsi="Wingdings" w:hint="default"/>
      </w:rPr>
    </w:lvl>
    <w:lvl w:ilvl="6" w:tplc="FB546344" w:tentative="1">
      <w:start w:val="1"/>
      <w:numFmt w:val="bullet"/>
      <w:lvlText w:val=""/>
      <w:lvlJc w:val="left"/>
      <w:pPr>
        <w:ind w:left="5040" w:hanging="360"/>
      </w:pPr>
      <w:rPr>
        <w:rFonts w:ascii="Symbol" w:hAnsi="Symbol" w:hint="default"/>
      </w:rPr>
    </w:lvl>
    <w:lvl w:ilvl="7" w:tplc="C3A8A41E" w:tentative="1">
      <w:start w:val="1"/>
      <w:numFmt w:val="bullet"/>
      <w:lvlText w:val="o"/>
      <w:lvlJc w:val="left"/>
      <w:pPr>
        <w:ind w:left="5760" w:hanging="360"/>
      </w:pPr>
      <w:rPr>
        <w:rFonts w:ascii="Courier New" w:hAnsi="Courier New" w:cs="Courier New" w:hint="default"/>
      </w:rPr>
    </w:lvl>
    <w:lvl w:ilvl="8" w:tplc="B686AF7A" w:tentative="1">
      <w:start w:val="1"/>
      <w:numFmt w:val="bullet"/>
      <w:lvlText w:val=""/>
      <w:lvlJc w:val="left"/>
      <w:pPr>
        <w:ind w:left="6480" w:hanging="360"/>
      </w:pPr>
      <w:rPr>
        <w:rFonts w:ascii="Wingdings" w:hAnsi="Wingdings" w:hint="default"/>
      </w:rPr>
    </w:lvl>
  </w:abstractNum>
  <w:abstractNum w:abstractNumId="7" w15:restartNumberingAfterBreak="0">
    <w:nsid w:val="1FE0117D"/>
    <w:multiLevelType w:val="hybridMultilevel"/>
    <w:tmpl w:val="48AAFABE"/>
    <w:lvl w:ilvl="0" w:tplc="FD0C66CC">
      <w:start w:val="1"/>
      <w:numFmt w:val="bullet"/>
      <w:lvlText w:val=""/>
      <w:lvlJc w:val="left"/>
      <w:pPr>
        <w:ind w:left="820" w:hanging="360"/>
      </w:pPr>
      <w:rPr>
        <w:rFonts w:ascii="Symbol" w:hAnsi="Symbol" w:hint="default"/>
      </w:rPr>
    </w:lvl>
    <w:lvl w:ilvl="1" w:tplc="F7645CEC" w:tentative="1">
      <w:start w:val="1"/>
      <w:numFmt w:val="bullet"/>
      <w:lvlText w:val="o"/>
      <w:lvlJc w:val="left"/>
      <w:pPr>
        <w:ind w:left="1540" w:hanging="360"/>
      </w:pPr>
      <w:rPr>
        <w:rFonts w:ascii="Courier New" w:hAnsi="Courier New" w:cs="Courier New" w:hint="default"/>
      </w:rPr>
    </w:lvl>
    <w:lvl w:ilvl="2" w:tplc="3D684EF6" w:tentative="1">
      <w:start w:val="1"/>
      <w:numFmt w:val="bullet"/>
      <w:lvlText w:val=""/>
      <w:lvlJc w:val="left"/>
      <w:pPr>
        <w:ind w:left="2260" w:hanging="360"/>
      </w:pPr>
      <w:rPr>
        <w:rFonts w:ascii="Wingdings" w:hAnsi="Wingdings" w:hint="default"/>
      </w:rPr>
    </w:lvl>
    <w:lvl w:ilvl="3" w:tplc="9128377A" w:tentative="1">
      <w:start w:val="1"/>
      <w:numFmt w:val="bullet"/>
      <w:lvlText w:val=""/>
      <w:lvlJc w:val="left"/>
      <w:pPr>
        <w:ind w:left="2980" w:hanging="360"/>
      </w:pPr>
      <w:rPr>
        <w:rFonts w:ascii="Symbol" w:hAnsi="Symbol" w:hint="default"/>
      </w:rPr>
    </w:lvl>
    <w:lvl w:ilvl="4" w:tplc="BC963564" w:tentative="1">
      <w:start w:val="1"/>
      <w:numFmt w:val="bullet"/>
      <w:lvlText w:val="o"/>
      <w:lvlJc w:val="left"/>
      <w:pPr>
        <w:ind w:left="3700" w:hanging="360"/>
      </w:pPr>
      <w:rPr>
        <w:rFonts w:ascii="Courier New" w:hAnsi="Courier New" w:cs="Courier New" w:hint="default"/>
      </w:rPr>
    </w:lvl>
    <w:lvl w:ilvl="5" w:tplc="BC9091AA" w:tentative="1">
      <w:start w:val="1"/>
      <w:numFmt w:val="bullet"/>
      <w:lvlText w:val=""/>
      <w:lvlJc w:val="left"/>
      <w:pPr>
        <w:ind w:left="4420" w:hanging="360"/>
      </w:pPr>
      <w:rPr>
        <w:rFonts w:ascii="Wingdings" w:hAnsi="Wingdings" w:hint="default"/>
      </w:rPr>
    </w:lvl>
    <w:lvl w:ilvl="6" w:tplc="D39ED84C" w:tentative="1">
      <w:start w:val="1"/>
      <w:numFmt w:val="bullet"/>
      <w:lvlText w:val=""/>
      <w:lvlJc w:val="left"/>
      <w:pPr>
        <w:ind w:left="5140" w:hanging="360"/>
      </w:pPr>
      <w:rPr>
        <w:rFonts w:ascii="Symbol" w:hAnsi="Symbol" w:hint="default"/>
      </w:rPr>
    </w:lvl>
    <w:lvl w:ilvl="7" w:tplc="8564B726" w:tentative="1">
      <w:start w:val="1"/>
      <w:numFmt w:val="bullet"/>
      <w:lvlText w:val="o"/>
      <w:lvlJc w:val="left"/>
      <w:pPr>
        <w:ind w:left="5860" w:hanging="360"/>
      </w:pPr>
      <w:rPr>
        <w:rFonts w:ascii="Courier New" w:hAnsi="Courier New" w:cs="Courier New" w:hint="default"/>
      </w:rPr>
    </w:lvl>
    <w:lvl w:ilvl="8" w:tplc="A6F44DBE" w:tentative="1">
      <w:start w:val="1"/>
      <w:numFmt w:val="bullet"/>
      <w:lvlText w:val=""/>
      <w:lvlJc w:val="left"/>
      <w:pPr>
        <w:ind w:left="6580" w:hanging="360"/>
      </w:pPr>
      <w:rPr>
        <w:rFonts w:ascii="Wingdings" w:hAnsi="Wingdings" w:hint="default"/>
      </w:rPr>
    </w:lvl>
  </w:abstractNum>
  <w:abstractNum w:abstractNumId="8" w15:restartNumberingAfterBreak="0">
    <w:nsid w:val="2C3C2362"/>
    <w:multiLevelType w:val="hybridMultilevel"/>
    <w:tmpl w:val="997CA4C0"/>
    <w:lvl w:ilvl="0" w:tplc="29AAC1E6">
      <w:numFmt w:val="bullet"/>
      <w:lvlText w:val="-"/>
      <w:lvlJc w:val="left"/>
      <w:pPr>
        <w:ind w:left="720" w:hanging="360"/>
      </w:pPr>
      <w:rPr>
        <w:rFonts w:ascii="Arial" w:eastAsiaTheme="minorHAnsi" w:hAnsi="Arial" w:cs="Arial" w:hint="default"/>
      </w:rPr>
    </w:lvl>
    <w:lvl w:ilvl="1" w:tplc="1E5288FE" w:tentative="1">
      <w:start w:val="1"/>
      <w:numFmt w:val="bullet"/>
      <w:lvlText w:val="o"/>
      <w:lvlJc w:val="left"/>
      <w:pPr>
        <w:ind w:left="1440" w:hanging="360"/>
      </w:pPr>
      <w:rPr>
        <w:rFonts w:ascii="Courier New" w:hAnsi="Courier New" w:cs="Courier New" w:hint="default"/>
      </w:rPr>
    </w:lvl>
    <w:lvl w:ilvl="2" w:tplc="18F6DA48" w:tentative="1">
      <w:start w:val="1"/>
      <w:numFmt w:val="bullet"/>
      <w:lvlText w:val=""/>
      <w:lvlJc w:val="left"/>
      <w:pPr>
        <w:ind w:left="2160" w:hanging="360"/>
      </w:pPr>
      <w:rPr>
        <w:rFonts w:ascii="Wingdings" w:hAnsi="Wingdings" w:hint="default"/>
      </w:rPr>
    </w:lvl>
    <w:lvl w:ilvl="3" w:tplc="A748010A" w:tentative="1">
      <w:start w:val="1"/>
      <w:numFmt w:val="bullet"/>
      <w:lvlText w:val=""/>
      <w:lvlJc w:val="left"/>
      <w:pPr>
        <w:ind w:left="2880" w:hanging="360"/>
      </w:pPr>
      <w:rPr>
        <w:rFonts w:ascii="Symbol" w:hAnsi="Symbol" w:hint="default"/>
      </w:rPr>
    </w:lvl>
    <w:lvl w:ilvl="4" w:tplc="4C3C276A" w:tentative="1">
      <w:start w:val="1"/>
      <w:numFmt w:val="bullet"/>
      <w:lvlText w:val="o"/>
      <w:lvlJc w:val="left"/>
      <w:pPr>
        <w:ind w:left="3600" w:hanging="360"/>
      </w:pPr>
      <w:rPr>
        <w:rFonts w:ascii="Courier New" w:hAnsi="Courier New" w:cs="Courier New" w:hint="default"/>
      </w:rPr>
    </w:lvl>
    <w:lvl w:ilvl="5" w:tplc="5276E684" w:tentative="1">
      <w:start w:val="1"/>
      <w:numFmt w:val="bullet"/>
      <w:lvlText w:val=""/>
      <w:lvlJc w:val="left"/>
      <w:pPr>
        <w:ind w:left="4320" w:hanging="360"/>
      </w:pPr>
      <w:rPr>
        <w:rFonts w:ascii="Wingdings" w:hAnsi="Wingdings" w:hint="default"/>
      </w:rPr>
    </w:lvl>
    <w:lvl w:ilvl="6" w:tplc="E6DAE6AA" w:tentative="1">
      <w:start w:val="1"/>
      <w:numFmt w:val="bullet"/>
      <w:lvlText w:val=""/>
      <w:lvlJc w:val="left"/>
      <w:pPr>
        <w:ind w:left="5040" w:hanging="360"/>
      </w:pPr>
      <w:rPr>
        <w:rFonts w:ascii="Symbol" w:hAnsi="Symbol" w:hint="default"/>
      </w:rPr>
    </w:lvl>
    <w:lvl w:ilvl="7" w:tplc="B86C805A" w:tentative="1">
      <w:start w:val="1"/>
      <w:numFmt w:val="bullet"/>
      <w:lvlText w:val="o"/>
      <w:lvlJc w:val="left"/>
      <w:pPr>
        <w:ind w:left="5760" w:hanging="360"/>
      </w:pPr>
      <w:rPr>
        <w:rFonts w:ascii="Courier New" w:hAnsi="Courier New" w:cs="Courier New" w:hint="default"/>
      </w:rPr>
    </w:lvl>
    <w:lvl w:ilvl="8" w:tplc="67CEE628" w:tentative="1">
      <w:start w:val="1"/>
      <w:numFmt w:val="bullet"/>
      <w:lvlText w:val=""/>
      <w:lvlJc w:val="left"/>
      <w:pPr>
        <w:ind w:left="6480" w:hanging="360"/>
      </w:pPr>
      <w:rPr>
        <w:rFonts w:ascii="Wingdings" w:hAnsi="Wingdings" w:hint="default"/>
      </w:rPr>
    </w:lvl>
  </w:abstractNum>
  <w:abstractNum w:abstractNumId="9" w15:restartNumberingAfterBreak="0">
    <w:nsid w:val="5AEC5F35"/>
    <w:multiLevelType w:val="hybridMultilevel"/>
    <w:tmpl w:val="83304122"/>
    <w:lvl w:ilvl="0" w:tplc="333CE834">
      <w:start w:val="1"/>
      <w:numFmt w:val="bullet"/>
      <w:lvlText w:val=""/>
      <w:lvlJc w:val="left"/>
      <w:pPr>
        <w:ind w:left="720" w:hanging="360"/>
      </w:pPr>
      <w:rPr>
        <w:rFonts w:ascii="Symbol" w:hAnsi="Symbol" w:hint="default"/>
      </w:rPr>
    </w:lvl>
    <w:lvl w:ilvl="1" w:tplc="B4DA898A" w:tentative="1">
      <w:start w:val="1"/>
      <w:numFmt w:val="bullet"/>
      <w:lvlText w:val="o"/>
      <w:lvlJc w:val="left"/>
      <w:pPr>
        <w:ind w:left="1440" w:hanging="360"/>
      </w:pPr>
      <w:rPr>
        <w:rFonts w:ascii="Courier New" w:hAnsi="Courier New" w:cs="Courier New" w:hint="default"/>
      </w:rPr>
    </w:lvl>
    <w:lvl w:ilvl="2" w:tplc="11AC3880" w:tentative="1">
      <w:start w:val="1"/>
      <w:numFmt w:val="bullet"/>
      <w:lvlText w:val=""/>
      <w:lvlJc w:val="left"/>
      <w:pPr>
        <w:ind w:left="2160" w:hanging="360"/>
      </w:pPr>
      <w:rPr>
        <w:rFonts w:ascii="Wingdings" w:hAnsi="Wingdings" w:hint="default"/>
      </w:rPr>
    </w:lvl>
    <w:lvl w:ilvl="3" w:tplc="D360AD54" w:tentative="1">
      <w:start w:val="1"/>
      <w:numFmt w:val="bullet"/>
      <w:lvlText w:val=""/>
      <w:lvlJc w:val="left"/>
      <w:pPr>
        <w:ind w:left="2880" w:hanging="360"/>
      </w:pPr>
      <w:rPr>
        <w:rFonts w:ascii="Symbol" w:hAnsi="Symbol" w:hint="default"/>
      </w:rPr>
    </w:lvl>
    <w:lvl w:ilvl="4" w:tplc="DF44E170" w:tentative="1">
      <w:start w:val="1"/>
      <w:numFmt w:val="bullet"/>
      <w:lvlText w:val="o"/>
      <w:lvlJc w:val="left"/>
      <w:pPr>
        <w:ind w:left="3600" w:hanging="360"/>
      </w:pPr>
      <w:rPr>
        <w:rFonts w:ascii="Courier New" w:hAnsi="Courier New" w:cs="Courier New" w:hint="default"/>
      </w:rPr>
    </w:lvl>
    <w:lvl w:ilvl="5" w:tplc="2946D0D4" w:tentative="1">
      <w:start w:val="1"/>
      <w:numFmt w:val="bullet"/>
      <w:lvlText w:val=""/>
      <w:lvlJc w:val="left"/>
      <w:pPr>
        <w:ind w:left="4320" w:hanging="360"/>
      </w:pPr>
      <w:rPr>
        <w:rFonts w:ascii="Wingdings" w:hAnsi="Wingdings" w:hint="default"/>
      </w:rPr>
    </w:lvl>
    <w:lvl w:ilvl="6" w:tplc="FE0EF576" w:tentative="1">
      <w:start w:val="1"/>
      <w:numFmt w:val="bullet"/>
      <w:lvlText w:val=""/>
      <w:lvlJc w:val="left"/>
      <w:pPr>
        <w:ind w:left="5040" w:hanging="360"/>
      </w:pPr>
      <w:rPr>
        <w:rFonts w:ascii="Symbol" w:hAnsi="Symbol" w:hint="default"/>
      </w:rPr>
    </w:lvl>
    <w:lvl w:ilvl="7" w:tplc="31120114" w:tentative="1">
      <w:start w:val="1"/>
      <w:numFmt w:val="bullet"/>
      <w:lvlText w:val="o"/>
      <w:lvlJc w:val="left"/>
      <w:pPr>
        <w:ind w:left="5760" w:hanging="360"/>
      </w:pPr>
      <w:rPr>
        <w:rFonts w:ascii="Courier New" w:hAnsi="Courier New" w:cs="Courier New" w:hint="default"/>
      </w:rPr>
    </w:lvl>
    <w:lvl w:ilvl="8" w:tplc="D92E543C" w:tentative="1">
      <w:start w:val="1"/>
      <w:numFmt w:val="bullet"/>
      <w:lvlText w:val=""/>
      <w:lvlJc w:val="left"/>
      <w:pPr>
        <w:ind w:left="6480" w:hanging="360"/>
      </w:pPr>
      <w:rPr>
        <w:rFonts w:ascii="Wingdings" w:hAnsi="Wingdings" w:hint="default"/>
      </w:rPr>
    </w:lvl>
  </w:abstractNum>
  <w:abstractNum w:abstractNumId="10" w15:restartNumberingAfterBreak="0">
    <w:nsid w:val="5C363CF1"/>
    <w:multiLevelType w:val="hybridMultilevel"/>
    <w:tmpl w:val="4AD67A36"/>
    <w:lvl w:ilvl="0" w:tplc="F4CC0062">
      <w:start w:val="1"/>
      <w:numFmt w:val="bullet"/>
      <w:lvlText w:val=""/>
      <w:lvlJc w:val="left"/>
      <w:pPr>
        <w:tabs>
          <w:tab w:val="num" w:pos="720"/>
        </w:tabs>
        <w:ind w:left="720" w:hanging="360"/>
      </w:pPr>
      <w:rPr>
        <w:rFonts w:ascii="Symbol" w:hAnsi="Symbol" w:hint="default"/>
      </w:rPr>
    </w:lvl>
    <w:lvl w:ilvl="1" w:tplc="163E8B92" w:tentative="1">
      <w:start w:val="1"/>
      <w:numFmt w:val="bullet"/>
      <w:lvlText w:val="o"/>
      <w:lvlJc w:val="left"/>
      <w:pPr>
        <w:ind w:left="1440" w:hanging="360"/>
      </w:pPr>
      <w:rPr>
        <w:rFonts w:ascii="Courier New" w:hAnsi="Courier New" w:cs="Courier New" w:hint="default"/>
      </w:rPr>
    </w:lvl>
    <w:lvl w:ilvl="2" w:tplc="CCD0D144" w:tentative="1">
      <w:start w:val="1"/>
      <w:numFmt w:val="bullet"/>
      <w:lvlText w:val=""/>
      <w:lvlJc w:val="left"/>
      <w:pPr>
        <w:ind w:left="2160" w:hanging="360"/>
      </w:pPr>
      <w:rPr>
        <w:rFonts w:ascii="Wingdings" w:hAnsi="Wingdings" w:hint="default"/>
      </w:rPr>
    </w:lvl>
    <w:lvl w:ilvl="3" w:tplc="CF1E2848" w:tentative="1">
      <w:start w:val="1"/>
      <w:numFmt w:val="bullet"/>
      <w:lvlText w:val=""/>
      <w:lvlJc w:val="left"/>
      <w:pPr>
        <w:ind w:left="2880" w:hanging="360"/>
      </w:pPr>
      <w:rPr>
        <w:rFonts w:ascii="Symbol" w:hAnsi="Symbol" w:hint="default"/>
      </w:rPr>
    </w:lvl>
    <w:lvl w:ilvl="4" w:tplc="D9529BD6" w:tentative="1">
      <w:start w:val="1"/>
      <w:numFmt w:val="bullet"/>
      <w:lvlText w:val="o"/>
      <w:lvlJc w:val="left"/>
      <w:pPr>
        <w:ind w:left="3600" w:hanging="360"/>
      </w:pPr>
      <w:rPr>
        <w:rFonts w:ascii="Courier New" w:hAnsi="Courier New" w:cs="Courier New" w:hint="default"/>
      </w:rPr>
    </w:lvl>
    <w:lvl w:ilvl="5" w:tplc="D73CD720" w:tentative="1">
      <w:start w:val="1"/>
      <w:numFmt w:val="bullet"/>
      <w:lvlText w:val=""/>
      <w:lvlJc w:val="left"/>
      <w:pPr>
        <w:ind w:left="4320" w:hanging="360"/>
      </w:pPr>
      <w:rPr>
        <w:rFonts w:ascii="Wingdings" w:hAnsi="Wingdings" w:hint="default"/>
      </w:rPr>
    </w:lvl>
    <w:lvl w:ilvl="6" w:tplc="87BCC5AE" w:tentative="1">
      <w:start w:val="1"/>
      <w:numFmt w:val="bullet"/>
      <w:lvlText w:val=""/>
      <w:lvlJc w:val="left"/>
      <w:pPr>
        <w:ind w:left="5040" w:hanging="360"/>
      </w:pPr>
      <w:rPr>
        <w:rFonts w:ascii="Symbol" w:hAnsi="Symbol" w:hint="default"/>
      </w:rPr>
    </w:lvl>
    <w:lvl w:ilvl="7" w:tplc="5A60702C" w:tentative="1">
      <w:start w:val="1"/>
      <w:numFmt w:val="bullet"/>
      <w:lvlText w:val="o"/>
      <w:lvlJc w:val="left"/>
      <w:pPr>
        <w:ind w:left="5760" w:hanging="360"/>
      </w:pPr>
      <w:rPr>
        <w:rFonts w:ascii="Courier New" w:hAnsi="Courier New" w:cs="Courier New" w:hint="default"/>
      </w:rPr>
    </w:lvl>
    <w:lvl w:ilvl="8" w:tplc="E8661474" w:tentative="1">
      <w:start w:val="1"/>
      <w:numFmt w:val="bullet"/>
      <w:lvlText w:val=""/>
      <w:lvlJc w:val="left"/>
      <w:pPr>
        <w:ind w:left="6480" w:hanging="360"/>
      </w:pPr>
      <w:rPr>
        <w:rFonts w:ascii="Wingdings" w:hAnsi="Wingdings" w:hint="default"/>
      </w:rPr>
    </w:lvl>
  </w:abstractNum>
  <w:abstractNum w:abstractNumId="11" w15:restartNumberingAfterBreak="0">
    <w:nsid w:val="5CA16588"/>
    <w:multiLevelType w:val="hybridMultilevel"/>
    <w:tmpl w:val="A2A2D010"/>
    <w:lvl w:ilvl="0" w:tplc="B3EE544E">
      <w:start w:val="1"/>
      <w:numFmt w:val="bullet"/>
      <w:lvlText w:val=""/>
      <w:lvlJc w:val="left"/>
      <w:pPr>
        <w:ind w:left="720" w:hanging="360"/>
      </w:pPr>
      <w:rPr>
        <w:rFonts w:ascii="Symbol" w:hAnsi="Symbol" w:hint="default"/>
      </w:rPr>
    </w:lvl>
    <w:lvl w:ilvl="1" w:tplc="BA3ADDFA" w:tentative="1">
      <w:start w:val="1"/>
      <w:numFmt w:val="bullet"/>
      <w:lvlText w:val="o"/>
      <w:lvlJc w:val="left"/>
      <w:pPr>
        <w:ind w:left="1440" w:hanging="360"/>
      </w:pPr>
      <w:rPr>
        <w:rFonts w:ascii="Courier New" w:hAnsi="Courier New" w:cs="Courier New" w:hint="default"/>
      </w:rPr>
    </w:lvl>
    <w:lvl w:ilvl="2" w:tplc="696000F4" w:tentative="1">
      <w:start w:val="1"/>
      <w:numFmt w:val="bullet"/>
      <w:lvlText w:val=""/>
      <w:lvlJc w:val="left"/>
      <w:pPr>
        <w:ind w:left="2160" w:hanging="360"/>
      </w:pPr>
      <w:rPr>
        <w:rFonts w:ascii="Wingdings" w:hAnsi="Wingdings" w:hint="default"/>
      </w:rPr>
    </w:lvl>
    <w:lvl w:ilvl="3" w:tplc="07C67BC4" w:tentative="1">
      <w:start w:val="1"/>
      <w:numFmt w:val="bullet"/>
      <w:lvlText w:val=""/>
      <w:lvlJc w:val="left"/>
      <w:pPr>
        <w:ind w:left="2880" w:hanging="360"/>
      </w:pPr>
      <w:rPr>
        <w:rFonts w:ascii="Symbol" w:hAnsi="Symbol" w:hint="default"/>
      </w:rPr>
    </w:lvl>
    <w:lvl w:ilvl="4" w:tplc="7BA4C076" w:tentative="1">
      <w:start w:val="1"/>
      <w:numFmt w:val="bullet"/>
      <w:lvlText w:val="o"/>
      <w:lvlJc w:val="left"/>
      <w:pPr>
        <w:ind w:left="3600" w:hanging="360"/>
      </w:pPr>
      <w:rPr>
        <w:rFonts w:ascii="Courier New" w:hAnsi="Courier New" w:cs="Courier New" w:hint="default"/>
      </w:rPr>
    </w:lvl>
    <w:lvl w:ilvl="5" w:tplc="07408E96" w:tentative="1">
      <w:start w:val="1"/>
      <w:numFmt w:val="bullet"/>
      <w:lvlText w:val=""/>
      <w:lvlJc w:val="left"/>
      <w:pPr>
        <w:ind w:left="4320" w:hanging="360"/>
      </w:pPr>
      <w:rPr>
        <w:rFonts w:ascii="Wingdings" w:hAnsi="Wingdings" w:hint="default"/>
      </w:rPr>
    </w:lvl>
    <w:lvl w:ilvl="6" w:tplc="7FE0347C" w:tentative="1">
      <w:start w:val="1"/>
      <w:numFmt w:val="bullet"/>
      <w:lvlText w:val=""/>
      <w:lvlJc w:val="left"/>
      <w:pPr>
        <w:ind w:left="5040" w:hanging="360"/>
      </w:pPr>
      <w:rPr>
        <w:rFonts w:ascii="Symbol" w:hAnsi="Symbol" w:hint="default"/>
      </w:rPr>
    </w:lvl>
    <w:lvl w:ilvl="7" w:tplc="01A458D0" w:tentative="1">
      <w:start w:val="1"/>
      <w:numFmt w:val="bullet"/>
      <w:lvlText w:val="o"/>
      <w:lvlJc w:val="left"/>
      <w:pPr>
        <w:ind w:left="5760" w:hanging="360"/>
      </w:pPr>
      <w:rPr>
        <w:rFonts w:ascii="Courier New" w:hAnsi="Courier New" w:cs="Courier New" w:hint="default"/>
      </w:rPr>
    </w:lvl>
    <w:lvl w:ilvl="8" w:tplc="85D0F84C" w:tentative="1">
      <w:start w:val="1"/>
      <w:numFmt w:val="bullet"/>
      <w:lvlText w:val=""/>
      <w:lvlJc w:val="left"/>
      <w:pPr>
        <w:ind w:left="6480" w:hanging="360"/>
      </w:pPr>
      <w:rPr>
        <w:rFonts w:ascii="Wingdings" w:hAnsi="Wingdings" w:hint="default"/>
      </w:rPr>
    </w:lvl>
  </w:abstractNum>
  <w:abstractNum w:abstractNumId="12" w15:restartNumberingAfterBreak="0">
    <w:nsid w:val="5D4F5B2E"/>
    <w:multiLevelType w:val="hybridMultilevel"/>
    <w:tmpl w:val="77067E82"/>
    <w:lvl w:ilvl="0" w:tplc="C3EA6B60">
      <w:start w:val="1"/>
      <w:numFmt w:val="bullet"/>
      <w:lvlText w:val=""/>
      <w:lvlJc w:val="left"/>
      <w:pPr>
        <w:ind w:left="720" w:hanging="360"/>
      </w:pPr>
      <w:rPr>
        <w:rFonts w:ascii="Symbol" w:hAnsi="Symbol" w:hint="default"/>
      </w:rPr>
    </w:lvl>
    <w:lvl w:ilvl="1" w:tplc="B3B0E410" w:tentative="1">
      <w:start w:val="1"/>
      <w:numFmt w:val="bullet"/>
      <w:lvlText w:val="o"/>
      <w:lvlJc w:val="left"/>
      <w:pPr>
        <w:ind w:left="1440" w:hanging="360"/>
      </w:pPr>
      <w:rPr>
        <w:rFonts w:ascii="Courier New" w:hAnsi="Courier New" w:cs="Courier New" w:hint="default"/>
      </w:rPr>
    </w:lvl>
    <w:lvl w:ilvl="2" w:tplc="EB42DDEE" w:tentative="1">
      <w:start w:val="1"/>
      <w:numFmt w:val="bullet"/>
      <w:lvlText w:val=""/>
      <w:lvlJc w:val="left"/>
      <w:pPr>
        <w:ind w:left="2160" w:hanging="360"/>
      </w:pPr>
      <w:rPr>
        <w:rFonts w:ascii="Wingdings" w:hAnsi="Wingdings" w:hint="default"/>
      </w:rPr>
    </w:lvl>
    <w:lvl w:ilvl="3" w:tplc="993ADA58" w:tentative="1">
      <w:start w:val="1"/>
      <w:numFmt w:val="bullet"/>
      <w:lvlText w:val=""/>
      <w:lvlJc w:val="left"/>
      <w:pPr>
        <w:ind w:left="2880" w:hanging="360"/>
      </w:pPr>
      <w:rPr>
        <w:rFonts w:ascii="Symbol" w:hAnsi="Symbol" w:hint="default"/>
      </w:rPr>
    </w:lvl>
    <w:lvl w:ilvl="4" w:tplc="FF249624" w:tentative="1">
      <w:start w:val="1"/>
      <w:numFmt w:val="bullet"/>
      <w:lvlText w:val="o"/>
      <w:lvlJc w:val="left"/>
      <w:pPr>
        <w:ind w:left="3600" w:hanging="360"/>
      </w:pPr>
      <w:rPr>
        <w:rFonts w:ascii="Courier New" w:hAnsi="Courier New" w:cs="Courier New" w:hint="default"/>
      </w:rPr>
    </w:lvl>
    <w:lvl w:ilvl="5" w:tplc="7580368A" w:tentative="1">
      <w:start w:val="1"/>
      <w:numFmt w:val="bullet"/>
      <w:lvlText w:val=""/>
      <w:lvlJc w:val="left"/>
      <w:pPr>
        <w:ind w:left="4320" w:hanging="360"/>
      </w:pPr>
      <w:rPr>
        <w:rFonts w:ascii="Wingdings" w:hAnsi="Wingdings" w:hint="default"/>
      </w:rPr>
    </w:lvl>
    <w:lvl w:ilvl="6" w:tplc="B858C12E" w:tentative="1">
      <w:start w:val="1"/>
      <w:numFmt w:val="bullet"/>
      <w:lvlText w:val=""/>
      <w:lvlJc w:val="left"/>
      <w:pPr>
        <w:ind w:left="5040" w:hanging="360"/>
      </w:pPr>
      <w:rPr>
        <w:rFonts w:ascii="Symbol" w:hAnsi="Symbol" w:hint="default"/>
      </w:rPr>
    </w:lvl>
    <w:lvl w:ilvl="7" w:tplc="918E8F9C" w:tentative="1">
      <w:start w:val="1"/>
      <w:numFmt w:val="bullet"/>
      <w:lvlText w:val="o"/>
      <w:lvlJc w:val="left"/>
      <w:pPr>
        <w:ind w:left="5760" w:hanging="360"/>
      </w:pPr>
      <w:rPr>
        <w:rFonts w:ascii="Courier New" w:hAnsi="Courier New" w:cs="Courier New" w:hint="default"/>
      </w:rPr>
    </w:lvl>
    <w:lvl w:ilvl="8" w:tplc="F022CD4A"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
  </w:num>
  <w:num w:numId="6">
    <w:abstractNumId w:val="4"/>
  </w:num>
  <w:num w:numId="7">
    <w:abstractNumId w:val="10"/>
  </w:num>
  <w:num w:numId="8">
    <w:abstractNumId w:val="6"/>
  </w:num>
  <w:num w:numId="9">
    <w:abstractNumId w:val="11"/>
  </w:num>
  <w:num w:numId="10">
    <w:abstractNumId w:val="12"/>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BE"/>
    <w:rsid w:val="00073227"/>
    <w:rsid w:val="002328BE"/>
    <w:rsid w:val="002A7D56"/>
    <w:rsid w:val="00524DBF"/>
    <w:rsid w:val="00C51DE0"/>
    <w:rsid w:val="00E4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E5DD"/>
  <w15:docId w15:val="{3151A844-4BEF-4682-AEA4-283410E4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link w:val="ListParagraphChar"/>
    <w:uiPriority w:val="34"/>
    <w:qFormat/>
    <w:rsid w:val="00F96FCD"/>
    <w:pPr>
      <w:ind w:left="720"/>
      <w:contextualSpacing/>
    </w:pPr>
  </w:style>
  <w:style w:type="character" w:customStyle="1" w:styleId="ListParagraphChar">
    <w:name w:val="List Paragraph Char"/>
    <w:link w:val="ListParagraph"/>
    <w:uiPriority w:val="34"/>
    <w:locked/>
    <w:rsid w:val="002A11A6"/>
  </w:style>
  <w:style w:type="paragraph" w:customStyle="1" w:styleId="Default">
    <w:name w:val="Default"/>
    <w:rsid w:val="00EB12B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50C2"/>
    <w:rPr>
      <w:sz w:val="16"/>
      <w:szCs w:val="16"/>
    </w:rPr>
  </w:style>
  <w:style w:type="paragraph" w:styleId="CommentText">
    <w:name w:val="annotation text"/>
    <w:basedOn w:val="Normal"/>
    <w:link w:val="CommentTextChar"/>
    <w:uiPriority w:val="99"/>
    <w:semiHidden/>
    <w:unhideWhenUsed/>
    <w:rsid w:val="00E750C2"/>
    <w:pPr>
      <w:spacing w:line="240" w:lineRule="auto"/>
    </w:pPr>
    <w:rPr>
      <w:sz w:val="20"/>
      <w:szCs w:val="20"/>
    </w:rPr>
  </w:style>
  <w:style w:type="character" w:customStyle="1" w:styleId="CommentTextChar">
    <w:name w:val="Comment Text Char"/>
    <w:basedOn w:val="DefaultParagraphFont"/>
    <w:link w:val="CommentText"/>
    <w:uiPriority w:val="99"/>
    <w:semiHidden/>
    <w:rsid w:val="00E750C2"/>
    <w:rPr>
      <w:sz w:val="20"/>
      <w:szCs w:val="20"/>
    </w:rPr>
  </w:style>
  <w:style w:type="paragraph" w:styleId="CommentSubject">
    <w:name w:val="annotation subject"/>
    <w:basedOn w:val="CommentText"/>
    <w:next w:val="CommentText"/>
    <w:link w:val="CommentSubjectChar"/>
    <w:uiPriority w:val="99"/>
    <w:semiHidden/>
    <w:unhideWhenUsed/>
    <w:rsid w:val="00E750C2"/>
    <w:rPr>
      <w:b/>
      <w:bCs/>
    </w:rPr>
  </w:style>
  <w:style w:type="character" w:customStyle="1" w:styleId="CommentSubjectChar">
    <w:name w:val="Comment Subject Char"/>
    <w:basedOn w:val="CommentTextChar"/>
    <w:link w:val="CommentSubject"/>
    <w:uiPriority w:val="99"/>
    <w:semiHidden/>
    <w:rsid w:val="00E750C2"/>
    <w:rPr>
      <w:b/>
      <w:bCs/>
      <w:sz w:val="20"/>
      <w:szCs w:val="20"/>
    </w:rPr>
  </w:style>
  <w:style w:type="paragraph" w:styleId="BalloonText">
    <w:name w:val="Balloon Text"/>
    <w:basedOn w:val="Normal"/>
    <w:link w:val="BalloonTextChar"/>
    <w:uiPriority w:val="99"/>
    <w:semiHidden/>
    <w:unhideWhenUsed/>
    <w:rsid w:val="00E7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C2"/>
    <w:rPr>
      <w:rFonts w:ascii="Segoe UI" w:hAnsi="Segoe UI" w:cs="Segoe UI"/>
      <w:sz w:val="18"/>
      <w:szCs w:val="18"/>
    </w:rPr>
  </w:style>
  <w:style w:type="paragraph" w:styleId="NoSpacing">
    <w:name w:val="No Spacing"/>
    <w:link w:val="NoSpacingChar"/>
    <w:uiPriority w:val="1"/>
    <w:qFormat/>
    <w:rsid w:val="00BF3375"/>
    <w:pPr>
      <w:spacing w:after="0" w:line="240" w:lineRule="auto"/>
    </w:pPr>
    <w:rPr>
      <w:rFonts w:ascii="Arial" w:eastAsia="Calibri" w:hAnsi="Arial" w:cs="Times New Roman"/>
      <w:sz w:val="24"/>
    </w:rPr>
  </w:style>
  <w:style w:type="character" w:customStyle="1" w:styleId="NoSpacingChar">
    <w:name w:val="No Spacing Char"/>
    <w:basedOn w:val="DefaultParagraphFont"/>
    <w:link w:val="NoSpacing"/>
    <w:uiPriority w:val="1"/>
    <w:rsid w:val="00BF3375"/>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A25AECD5B1145A42D4CAC3F7521FB" ma:contentTypeVersion="4" ma:contentTypeDescription="Create a new document." ma:contentTypeScope="" ma:versionID="23ee71e0ea13e59696f1f3f9ba7260bc">
  <xsd:schema xmlns:xsd="http://www.w3.org/2001/XMLSchema" xmlns:xs="http://www.w3.org/2001/XMLSchema" xmlns:p="http://schemas.microsoft.com/office/2006/metadata/properties" xmlns:ns3="c7b43bff-c8e3-4cd1-b4f1-2dbc5db73a1c" targetNamespace="http://schemas.microsoft.com/office/2006/metadata/properties" ma:root="true" ma:fieldsID="b2c4a13a57d36e4af214d4660bc14a9b" ns3:_="">
    <xsd:import namespace="c7b43bff-c8e3-4cd1-b4f1-2dbc5db73a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3bff-c8e3-4cd1-b4f1-2dbc5db7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0474A-3A61-4FB6-A88B-B2958151C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844AD-B696-49B9-AFE0-EE1A954F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3bff-c8e3-4cd1-b4f1-2dbc5db7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82CF4-DE92-41BF-B480-28D6141D9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45</cp:revision>
  <dcterms:created xsi:type="dcterms:W3CDTF">2021-06-17T08:00:00Z</dcterms:created>
  <dcterms:modified xsi:type="dcterms:W3CDTF">2021-06-24T10:06:00Z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0x010100C0EA25AECD5B1145A42D4CAC3F7521FB</vt:lpwstr>
  </property>
</Properties>
</file>